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CB6454" w:rsidRPr="002D6A2E" w:rsidRDefault="00054814" w:rsidP="00D1509B">
            <w:pPr>
              <w:pStyle w:val="Bezodstpw"/>
              <w:jc w:val="center"/>
              <w:rPr>
                <w:rFonts w:ascii="Verdana" w:hAnsi="Verdana" w:cstheme="minorHAnsi"/>
                <w:b/>
                <w:sz w:val="32"/>
                <w:szCs w:val="32"/>
              </w:rPr>
            </w:pPr>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sidR="00845927">
              <w:rPr>
                <w:rFonts w:ascii="Verdana" w:eastAsia="Tahoma,Bold" w:hAnsi="Verdana" w:cs="Tahoma,Bold"/>
                <w:b/>
                <w:bCs/>
                <w:sz w:val="32"/>
                <w:szCs w:val="32"/>
              </w:rPr>
              <w:t xml:space="preserve">łożysk </w:t>
            </w:r>
            <w:r w:rsidR="00D1509B">
              <w:rPr>
                <w:rFonts w:ascii="Verdana" w:eastAsia="Tahoma,Bold" w:hAnsi="Verdana" w:cs="Tahoma,Bold"/>
                <w:b/>
                <w:bCs/>
                <w:sz w:val="32"/>
                <w:szCs w:val="32"/>
              </w:rPr>
              <w:t>do wirówki gipsu</w:t>
            </w:r>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w:t>
      </w:r>
      <w:r w:rsidR="0028118E">
        <w:rPr>
          <w:b/>
        </w:rPr>
        <w:t>1</w:t>
      </w:r>
      <w:r w:rsidRPr="00F9686C">
        <w:rPr>
          <w:b/>
        </w:rPr>
        <w:t>/KZ/2020/</w:t>
      </w:r>
      <w:r w:rsidR="00B536B8">
        <w:rPr>
          <w:b/>
        </w:rPr>
        <w:t>13000</w:t>
      </w:r>
      <w:r w:rsidR="00845927">
        <w:rPr>
          <w:b/>
        </w:rPr>
        <w:t>100</w:t>
      </w:r>
      <w:r w:rsidR="00D1509B">
        <w:rPr>
          <w:b/>
        </w:rPr>
        <w:t>64</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4F3CF4" w:rsidP="00DC2EDB">
            <w:pPr>
              <w:autoSpaceDE w:val="0"/>
              <w:autoSpaceDN w:val="0"/>
              <w:adjustRightInd w:val="0"/>
              <w:rPr>
                <w:rFonts w:cstheme="minorHAnsi"/>
              </w:rPr>
            </w:pPr>
            <w:r>
              <w:rPr>
                <w:rFonts w:ascii="Trebuchet MS" w:eastAsiaTheme="minorEastAsia" w:hAnsi="Trebuchet MS"/>
                <w:b/>
                <w:noProof/>
                <w:color w:val="00539B"/>
                <w:lang w:eastAsia="pl-PL"/>
              </w:rPr>
              <w:t xml:space="preserve">         </w:t>
            </w:r>
            <w:r w:rsidR="00E71A8C">
              <w:rPr>
                <w:rFonts w:ascii="Trebuchet MS" w:eastAsiaTheme="minorEastAsia" w:hAnsi="Trebuchet MS"/>
                <w:b/>
                <w:noProof/>
                <w:color w:val="00539B"/>
                <w:lang w:eastAsia="pl-PL"/>
              </w:rPr>
              <w:t>Zbigniew Karwacki</w:t>
            </w:r>
            <w:r w:rsidR="00E71A8C">
              <w:rPr>
                <w:rFonts w:ascii="Trebuchet MS" w:eastAsiaTheme="minorEastAsia" w:hAnsi="Trebuchet MS"/>
                <w:b/>
                <w:noProof/>
                <w:color w:val="00539B"/>
                <w:lang w:eastAsia="pl-PL"/>
              </w:rPr>
              <w:br/>
            </w:r>
            <w:r w:rsidR="00E71A8C">
              <w:rPr>
                <w:rFonts w:ascii="Trebuchet MS" w:eastAsiaTheme="minorEastAsia" w:hAnsi="Trebuchet MS"/>
                <w:noProof/>
                <w:color w:val="000000"/>
                <w:lang w:eastAsia="pl-PL"/>
              </w:rPr>
              <w:t>Starszy Specjalista ds. Zakupów</w:t>
            </w:r>
            <w:r w:rsidR="00E71A8C">
              <w:rPr>
                <w:rFonts w:ascii="Trebuchet MS" w:eastAsiaTheme="minorEastAsia" w:hAnsi="Trebuchet MS"/>
                <w:noProof/>
                <w:color w:val="000000"/>
                <w:lang w:eastAsia="pl-PL"/>
              </w:rPr>
              <w:br/>
            </w:r>
            <w:r w:rsidR="00E71A8C">
              <w:rPr>
                <w:rFonts w:ascii="Trebuchet MS" w:eastAsiaTheme="minorEastAsia" w:hAnsi="Trebuchet MS"/>
                <w:noProof/>
                <w:color w:val="000000"/>
                <w:lang w:eastAsia="pl-PL"/>
              </w:rPr>
              <w:br/>
              <w:t>ZZ- Dział Zakupów Materiałów i Usług</w:t>
            </w:r>
            <w:r w:rsidR="00E71A8C">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787241">
              <w:t>0</w:t>
            </w:r>
            <w:r w:rsidR="00D1509B">
              <w:t>9</w:t>
            </w:r>
            <w:r w:rsidR="002D6A2E">
              <w:t>.</w:t>
            </w:r>
            <w:r w:rsidR="00072374">
              <w:t>1</w:t>
            </w:r>
            <w:r w:rsidR="00787241">
              <w:t>2</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5630B0" w:rsidP="003446E9">
      <w:pPr>
        <w:pStyle w:val="Bezodstpw"/>
        <w:jc w:val="center"/>
        <w:rPr>
          <w:rFonts w:cstheme="minorHAnsi"/>
          <w:b/>
          <w:sz w:val="28"/>
          <w:szCs w:val="28"/>
        </w:rPr>
      </w:pPr>
      <w:r w:rsidRPr="003B38D0">
        <w:rPr>
          <w:rFonts w:cstheme="minorHAnsi"/>
          <w:b/>
          <w:sz w:val="28"/>
          <w:szCs w:val="28"/>
        </w:rPr>
        <w:t>na dostawę</w:t>
      </w:r>
      <w:r w:rsidR="003446E9" w:rsidRPr="00601EE0">
        <w:rPr>
          <w:rFonts w:eastAsia="Tahoma,Bold" w:cs="Tahoma,Bold"/>
          <w:b/>
          <w:bCs/>
          <w:sz w:val="36"/>
          <w:szCs w:val="36"/>
        </w:rPr>
        <w:t xml:space="preserve"> </w:t>
      </w:r>
      <w:r w:rsidR="00C16FB4">
        <w:rPr>
          <w:rFonts w:eastAsia="Tahoma,Bold" w:cstheme="minorHAnsi"/>
          <w:b/>
          <w:bCs/>
          <w:sz w:val="28"/>
          <w:szCs w:val="28"/>
        </w:rPr>
        <w:t xml:space="preserve">łożysk </w:t>
      </w:r>
      <w:r w:rsidR="00B8286A">
        <w:rPr>
          <w:rFonts w:eastAsia="Tahoma,Bold" w:cstheme="minorHAnsi"/>
          <w:b/>
          <w:bCs/>
          <w:sz w:val="28"/>
          <w:szCs w:val="28"/>
        </w:rPr>
        <w:t>do wirówki gipsu</w:t>
      </w:r>
      <w:r w:rsidR="00F9686C" w:rsidRPr="004F3CF4">
        <w:rPr>
          <w:rFonts w:cstheme="minorHAnsi"/>
          <w:b/>
          <w:sz w:val="28"/>
          <w:szCs w:val="28"/>
        </w:rPr>
        <w:t>.</w:t>
      </w:r>
    </w:p>
    <w:p w:rsidR="005630B0" w:rsidRPr="009874D7" w:rsidRDefault="0036780C" w:rsidP="009874D7">
      <w:pPr>
        <w:pStyle w:val="Akapitzlist"/>
        <w:numPr>
          <w:ilvl w:val="0"/>
          <w:numId w:val="26"/>
        </w:numPr>
        <w:rPr>
          <w:rFonts w:cs="Arial"/>
          <w:b/>
        </w:rPr>
      </w:pPr>
      <w:r w:rsidRPr="009874D7">
        <w:rPr>
          <w:rFonts w:cs="Arial"/>
          <w:b/>
        </w:rPr>
        <w:t>Z</w:t>
      </w:r>
      <w:r w:rsidR="005630B0" w:rsidRPr="009874D7">
        <w:rPr>
          <w:rFonts w:cs="Arial"/>
          <w:b/>
        </w:rPr>
        <w:t xml:space="preserve">akres dostawy: </w:t>
      </w:r>
    </w:p>
    <w:p w:rsidR="004F3CF4" w:rsidRDefault="0039140C" w:rsidP="009874D7">
      <w:pPr>
        <w:pStyle w:val="Bezodstpw"/>
        <w:rPr>
          <w:rFonts w:cstheme="minorHAnsi"/>
        </w:rPr>
      </w:pPr>
      <w:r>
        <w:rPr>
          <w:rFonts w:cs="Arial"/>
        </w:rPr>
        <w:t>1.1.</w:t>
      </w:r>
      <w:r w:rsidR="00072374" w:rsidRPr="00054814">
        <w:rPr>
          <w:rFonts w:cs="Arial"/>
        </w:rPr>
        <w:t xml:space="preserve">Przedmiotem zamówienia </w:t>
      </w:r>
      <w:r w:rsidR="00BC2BAA" w:rsidRPr="00054814">
        <w:rPr>
          <w:rFonts w:cs="Arial"/>
        </w:rPr>
        <w:t xml:space="preserve">jest </w:t>
      </w:r>
      <w:r w:rsidR="00BC2BAA" w:rsidRPr="003446E9">
        <w:rPr>
          <w:rFonts w:cs="Arial"/>
        </w:rPr>
        <w:t>dostawa</w:t>
      </w:r>
      <w:r w:rsidR="00C16FB4">
        <w:rPr>
          <w:rFonts w:cstheme="minorHAnsi"/>
        </w:rPr>
        <w:t xml:space="preserve"> łożysk</w:t>
      </w:r>
      <w:r w:rsidR="004F3CF4">
        <w:rPr>
          <w:rFonts w:cstheme="minorHAnsi"/>
        </w:rPr>
        <w:t>:</w:t>
      </w:r>
    </w:p>
    <w:p w:rsidR="00CB6454" w:rsidRPr="00E546E3" w:rsidRDefault="0039140C" w:rsidP="00573905">
      <w:pPr>
        <w:pStyle w:val="Bezodstpw"/>
        <w:numPr>
          <w:ilvl w:val="2"/>
          <w:numId w:val="26"/>
        </w:numPr>
        <w:rPr>
          <w:rFonts w:cstheme="minorHAnsi"/>
        </w:rPr>
      </w:pPr>
      <w:r>
        <w:rPr>
          <w:rFonts w:cstheme="minorHAnsi"/>
        </w:rPr>
        <w:t xml:space="preserve">  </w:t>
      </w:r>
      <w:r w:rsidR="00573905" w:rsidRPr="00573905">
        <w:rPr>
          <w:rFonts w:cstheme="minorHAnsi"/>
        </w:rPr>
        <w:t>ŁOŻYSKO WALCOWE JEDNORZĘDOWE NU 2238ECMA</w:t>
      </w:r>
      <w:r w:rsidR="00573905" w:rsidRPr="00573905" w:rsidDel="00573905">
        <w:rPr>
          <w:rFonts w:cstheme="minorHAnsi"/>
        </w:rPr>
        <w:t xml:space="preserve"> </w:t>
      </w:r>
      <w:r w:rsidR="00573905">
        <w:rPr>
          <w:rFonts w:cstheme="minorHAnsi"/>
        </w:rPr>
        <w:t xml:space="preserve">     </w:t>
      </w:r>
      <w:r w:rsidRPr="009874D7">
        <w:rPr>
          <w:rFonts w:cstheme="minorHAnsi"/>
        </w:rPr>
        <w:t>w ilości</w:t>
      </w:r>
      <w:r w:rsidR="00BC2BAA" w:rsidRPr="009874D7">
        <w:rPr>
          <w:rFonts w:cs="Arial"/>
        </w:rPr>
        <w:t>:</w:t>
      </w:r>
      <w:r w:rsidRPr="009874D7">
        <w:rPr>
          <w:rFonts w:cs="Arial"/>
        </w:rPr>
        <w:t xml:space="preserve"> </w:t>
      </w:r>
      <w:r w:rsidR="00573905">
        <w:rPr>
          <w:rFonts w:cs="Arial"/>
        </w:rPr>
        <w:t>3</w:t>
      </w:r>
      <w:r w:rsidRPr="009874D7">
        <w:rPr>
          <w:rFonts w:cs="Arial"/>
        </w:rPr>
        <w:t>szt.</w:t>
      </w:r>
    </w:p>
    <w:p w:rsidR="004F3CF4" w:rsidRDefault="004F3CF4" w:rsidP="00573905">
      <w:pPr>
        <w:pStyle w:val="Bezodstpw"/>
        <w:numPr>
          <w:ilvl w:val="2"/>
          <w:numId w:val="26"/>
        </w:numPr>
        <w:rPr>
          <w:rFonts w:cstheme="minorHAnsi"/>
        </w:rPr>
      </w:pPr>
      <w:r>
        <w:rPr>
          <w:rFonts w:cstheme="minorHAnsi"/>
        </w:rPr>
        <w:t xml:space="preserve">  </w:t>
      </w:r>
      <w:r w:rsidR="00573905" w:rsidRPr="00573905">
        <w:rPr>
          <w:rFonts w:cstheme="minorHAnsi"/>
        </w:rPr>
        <w:t>ŁOŻYSKO WALCOWE JEDNORZĘDOWE NU 2232ECML</w:t>
      </w:r>
      <w:r w:rsidR="00573905" w:rsidRPr="00573905" w:rsidDel="00573905">
        <w:rPr>
          <w:rFonts w:cstheme="minorHAnsi"/>
        </w:rPr>
        <w:t xml:space="preserve"> </w:t>
      </w:r>
      <w:r w:rsidR="00573905">
        <w:rPr>
          <w:rFonts w:cstheme="minorHAnsi"/>
        </w:rPr>
        <w:t xml:space="preserve">      </w:t>
      </w:r>
      <w:r>
        <w:rPr>
          <w:rFonts w:cstheme="minorHAnsi"/>
        </w:rPr>
        <w:t xml:space="preserve">w ilości: </w:t>
      </w:r>
      <w:r w:rsidR="00C86E03">
        <w:rPr>
          <w:rFonts w:cstheme="minorHAnsi"/>
        </w:rPr>
        <w:t>3</w:t>
      </w:r>
      <w:r>
        <w:rPr>
          <w:rFonts w:cstheme="minorHAnsi"/>
        </w:rPr>
        <w:t>szt</w:t>
      </w:r>
      <w:r w:rsidR="00C86E03">
        <w:rPr>
          <w:rFonts w:cstheme="minorHAnsi"/>
        </w:rPr>
        <w:t>.</w:t>
      </w:r>
    </w:p>
    <w:p w:rsidR="00C86E03" w:rsidRDefault="00C86E03" w:rsidP="00573905">
      <w:pPr>
        <w:pStyle w:val="Bezodstpw"/>
        <w:numPr>
          <w:ilvl w:val="2"/>
          <w:numId w:val="26"/>
        </w:numPr>
        <w:rPr>
          <w:rFonts w:cstheme="minorHAnsi"/>
        </w:rPr>
      </w:pPr>
      <w:r>
        <w:rPr>
          <w:rFonts w:cstheme="minorHAnsi"/>
        </w:rPr>
        <w:t xml:space="preserve">  </w:t>
      </w:r>
      <w:r w:rsidR="00573905" w:rsidRPr="00573905">
        <w:rPr>
          <w:rFonts w:cstheme="minorHAnsi"/>
        </w:rPr>
        <w:t>ŁOŻYSKO QJ 332 N2MA</w:t>
      </w:r>
      <w:r w:rsidR="00573905" w:rsidRPr="00573905" w:rsidDel="00573905">
        <w:rPr>
          <w:rFonts w:cstheme="minorHAnsi"/>
        </w:rPr>
        <w:t xml:space="preserve"> </w:t>
      </w:r>
      <w:r w:rsidR="00573905">
        <w:rPr>
          <w:rFonts w:cstheme="minorHAnsi"/>
        </w:rPr>
        <w:t xml:space="preserve">                                                           </w:t>
      </w:r>
      <w:r>
        <w:rPr>
          <w:rFonts w:cstheme="minorHAnsi"/>
        </w:rPr>
        <w:t xml:space="preserve">w ilości: </w:t>
      </w:r>
      <w:r w:rsidR="00573905">
        <w:rPr>
          <w:rFonts w:cstheme="minorHAnsi"/>
        </w:rPr>
        <w:t>3</w:t>
      </w:r>
      <w:r>
        <w:rPr>
          <w:rFonts w:cstheme="minorHAnsi"/>
        </w:rPr>
        <w:t>szt.</w:t>
      </w:r>
    </w:p>
    <w:p w:rsidR="00BB26C3" w:rsidRPr="00583429" w:rsidRDefault="00C86E03" w:rsidP="00583429">
      <w:pPr>
        <w:pStyle w:val="Bezodstpw"/>
        <w:numPr>
          <w:ilvl w:val="1"/>
          <w:numId w:val="40"/>
        </w:numPr>
        <w:rPr>
          <w:rFonts w:cs="Arial"/>
        </w:rPr>
      </w:pPr>
      <w:r>
        <w:rPr>
          <w:rFonts w:cstheme="minorHAnsi"/>
        </w:rPr>
        <w:t xml:space="preserve">  </w:t>
      </w:r>
      <w:r w:rsidR="005630B0" w:rsidRPr="00583429">
        <w:rPr>
          <w:rFonts w:cs="Arial"/>
        </w:rPr>
        <w:t>Wymagany termin dostawy</w:t>
      </w:r>
      <w:r w:rsidR="00517861" w:rsidRPr="00583429">
        <w:rPr>
          <w:rFonts w:cs="Arial"/>
        </w:rPr>
        <w:t xml:space="preserve">: </w:t>
      </w:r>
      <w:r w:rsidR="00517861" w:rsidRPr="00583429">
        <w:rPr>
          <w:rFonts w:cs="Arial"/>
          <w:b/>
        </w:rPr>
        <w:t xml:space="preserve">do </w:t>
      </w:r>
      <w:r w:rsidR="00573905">
        <w:rPr>
          <w:rFonts w:cs="Arial"/>
          <w:b/>
        </w:rPr>
        <w:t>22.01</w:t>
      </w:r>
      <w:r w:rsidR="00BB26C3" w:rsidRPr="00583429">
        <w:rPr>
          <w:rFonts w:cs="Arial"/>
          <w:b/>
        </w:rPr>
        <w:t>.202</w:t>
      </w:r>
      <w:r w:rsidR="00573905">
        <w:rPr>
          <w:rFonts w:cs="Arial"/>
          <w:b/>
        </w:rPr>
        <w:t>1</w:t>
      </w:r>
      <w:r w:rsidR="00BB26C3" w:rsidRPr="00583429">
        <w:rPr>
          <w:rFonts w:cs="Arial"/>
          <w:b/>
        </w:rPr>
        <w:t>r.</w:t>
      </w:r>
    </w:p>
    <w:p w:rsidR="005630B0" w:rsidRPr="009874D7" w:rsidRDefault="00BB26C3" w:rsidP="009874D7">
      <w:pPr>
        <w:pStyle w:val="Akapitzlist"/>
        <w:numPr>
          <w:ilvl w:val="1"/>
          <w:numId w:val="40"/>
        </w:numPr>
        <w:rPr>
          <w:rFonts w:cs="Arial"/>
        </w:rPr>
      </w:pPr>
      <w:r w:rsidRPr="009874D7">
        <w:rPr>
          <w:rFonts w:cs="Arial"/>
        </w:rPr>
        <w:t>Możliwość składania ofert częściowych.</w:t>
      </w:r>
      <w:r w:rsidR="005630B0" w:rsidRPr="009874D7">
        <w:rPr>
          <w:rFonts w:cs="Arial"/>
        </w:rPr>
        <w:t xml:space="preserve">     </w:t>
      </w:r>
    </w:p>
    <w:p w:rsidR="005630B0" w:rsidRPr="00054814" w:rsidRDefault="005630B0" w:rsidP="009874D7">
      <w:pPr>
        <w:pStyle w:val="Akapitzlist"/>
        <w:numPr>
          <w:ilvl w:val="1"/>
          <w:numId w:val="40"/>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 xml:space="preserve">Ofertę należy składać tylko </w:t>
      </w:r>
      <w:r w:rsidRPr="00583429">
        <w:rPr>
          <w:rFonts w:cs="Arial"/>
          <w:b/>
          <w:color w:val="FF0000"/>
        </w:rPr>
        <w:t xml:space="preserve">w PLN i </w:t>
      </w:r>
      <w:r w:rsidRPr="009874D7">
        <w:rPr>
          <w:rFonts w:cs="Arial"/>
          <w:b/>
        </w:rPr>
        <w:t>powinna ona zawierać:</w:t>
      </w:r>
    </w:p>
    <w:p w:rsidR="005630B0" w:rsidRPr="00054814" w:rsidRDefault="005630B0" w:rsidP="009874D7">
      <w:pPr>
        <w:pStyle w:val="Akapitzlist"/>
        <w:numPr>
          <w:ilvl w:val="1"/>
          <w:numId w:val="40"/>
        </w:numPr>
        <w:ind w:left="993" w:hanging="633"/>
        <w:rPr>
          <w:rFonts w:cs="Arial"/>
        </w:rPr>
      </w:pPr>
      <w:r w:rsidRPr="00054814">
        <w:rPr>
          <w:rFonts w:cs="Arial"/>
        </w:rPr>
        <w:t>Zakres dostaw.</w:t>
      </w:r>
    </w:p>
    <w:p w:rsidR="00BB26C3" w:rsidRPr="009874D7" w:rsidRDefault="00BB26C3" w:rsidP="009874D7">
      <w:pPr>
        <w:pStyle w:val="Akapitzlist"/>
        <w:numPr>
          <w:ilvl w:val="1"/>
          <w:numId w:val="40"/>
        </w:numPr>
        <w:ind w:left="993" w:hanging="633"/>
        <w:rPr>
          <w:rFonts w:cs="Arial"/>
        </w:rPr>
      </w:pPr>
      <w:r w:rsidRPr="009874D7">
        <w:rPr>
          <w:rFonts w:cs="Arial"/>
        </w:rPr>
        <w:t>Terminy dostaw.</w:t>
      </w:r>
    </w:p>
    <w:p w:rsidR="00165E7E" w:rsidRDefault="005630B0" w:rsidP="009874D7">
      <w:pPr>
        <w:pStyle w:val="Akapitzlist"/>
        <w:numPr>
          <w:ilvl w:val="1"/>
          <w:numId w:val="40"/>
        </w:numPr>
        <w:ind w:left="993" w:hanging="633"/>
        <w:rPr>
          <w:rFonts w:cs="Arial"/>
        </w:rPr>
      </w:pPr>
      <w:r w:rsidRPr="009874D7">
        <w:rPr>
          <w:rFonts w:cs="Arial"/>
        </w:rPr>
        <w:t xml:space="preserve">Wymagane dokumenty: </w:t>
      </w:r>
      <w:r w:rsidR="00165E7E">
        <w:rPr>
          <w:rFonts w:cs="Arial"/>
        </w:rPr>
        <w:t>certyfikat</w:t>
      </w:r>
      <w:r w:rsidR="000144E9">
        <w:rPr>
          <w:rFonts w:cs="Arial"/>
        </w:rPr>
        <w:t>y.</w:t>
      </w:r>
    </w:p>
    <w:p w:rsidR="00165E7E" w:rsidRPr="009874D7" w:rsidRDefault="00165E7E" w:rsidP="009874D7">
      <w:pPr>
        <w:pStyle w:val="Akapitzlist"/>
        <w:numPr>
          <w:ilvl w:val="1"/>
          <w:numId w:val="40"/>
        </w:numPr>
        <w:ind w:left="993" w:hanging="633"/>
        <w:rPr>
          <w:rFonts w:cs="Arial"/>
        </w:rPr>
      </w:pPr>
      <w:r>
        <w:t xml:space="preserve">W przypadku wymagalności zarejestrowania dostarczonych urządzeń w UDT </w:t>
      </w:r>
      <w:r w:rsidRPr="009E3253">
        <w:t>lub w innych organach państwowych, Wykonawca dostarczy wszystkie wymagane do tego celu dokumenty.</w:t>
      </w:r>
    </w:p>
    <w:p w:rsidR="005630B0" w:rsidRPr="009874D7" w:rsidRDefault="005630B0" w:rsidP="009874D7">
      <w:pPr>
        <w:pStyle w:val="Akapitzlist"/>
        <w:numPr>
          <w:ilvl w:val="1"/>
          <w:numId w:val="40"/>
        </w:numPr>
        <w:ind w:left="993" w:hanging="633"/>
        <w:rPr>
          <w:rFonts w:cs="Arial"/>
        </w:rPr>
      </w:pPr>
      <w:r w:rsidRPr="009874D7">
        <w:rPr>
          <w:rFonts w:cs="Arial"/>
        </w:rPr>
        <w:t>Gwarancja</w:t>
      </w:r>
      <w:r w:rsidRPr="00054814">
        <w:rPr>
          <w:rFonts w:cs="Arial"/>
        </w:rPr>
        <w:t>.</w:t>
      </w:r>
    </w:p>
    <w:p w:rsidR="005630B0" w:rsidRPr="00054814" w:rsidRDefault="005630B0" w:rsidP="009874D7">
      <w:pPr>
        <w:pStyle w:val="Akapitzlist"/>
        <w:numPr>
          <w:ilvl w:val="1"/>
          <w:numId w:val="40"/>
        </w:numPr>
        <w:ind w:left="993" w:hanging="633"/>
        <w:rPr>
          <w:rFonts w:cs="Arial"/>
        </w:rPr>
      </w:pPr>
      <w:r w:rsidRPr="00054814">
        <w:rPr>
          <w:rFonts w:cs="Arial"/>
        </w:rPr>
        <w:t>Termin płatności faktur nie krótszy niż 30 dni od daty otrzymania faktury.</w:t>
      </w:r>
    </w:p>
    <w:p w:rsidR="005630B0" w:rsidRPr="009874D7" w:rsidRDefault="005630B0" w:rsidP="009874D7">
      <w:pPr>
        <w:pStyle w:val="Akapitzlist"/>
        <w:numPr>
          <w:ilvl w:val="1"/>
          <w:numId w:val="40"/>
        </w:numPr>
        <w:ind w:left="993" w:hanging="633"/>
        <w:rPr>
          <w:rFonts w:cs="Arial"/>
        </w:rPr>
      </w:pPr>
      <w:r w:rsidRPr="009874D7">
        <w:rPr>
          <w:rFonts w:cs="Arial"/>
        </w:rPr>
        <w:t>Potwierdzenie wykonania całego zaplanowanego zakresu zadania.</w:t>
      </w:r>
    </w:p>
    <w:p w:rsidR="005630B0" w:rsidRPr="009874D7" w:rsidRDefault="005630B0" w:rsidP="009874D7">
      <w:pPr>
        <w:pStyle w:val="Akapitzlist"/>
        <w:numPr>
          <w:ilvl w:val="1"/>
          <w:numId w:val="40"/>
        </w:numPr>
        <w:ind w:left="993" w:hanging="633"/>
        <w:rPr>
          <w:rFonts w:cs="Arial"/>
        </w:rPr>
      </w:pPr>
      <w:r w:rsidRPr="009874D7">
        <w:rPr>
          <w:rFonts w:cs="Arial"/>
        </w:rPr>
        <w:t>Ewentualne informacje uzupełniające do zakresu zadania.</w:t>
      </w:r>
    </w:p>
    <w:p w:rsidR="005630B0" w:rsidRPr="009874D7" w:rsidRDefault="005630B0" w:rsidP="009874D7">
      <w:pPr>
        <w:pStyle w:val="Akapitzlist"/>
        <w:numPr>
          <w:ilvl w:val="1"/>
          <w:numId w:val="40"/>
        </w:numPr>
        <w:ind w:left="993" w:hanging="633"/>
        <w:rPr>
          <w:rFonts w:cs="Arial"/>
        </w:rPr>
      </w:pPr>
      <w:r w:rsidRPr="009874D7">
        <w:rPr>
          <w:rFonts w:cs="Arial"/>
        </w:rPr>
        <w:t>Ceny jednostkowe oraz cenę ryczałtową za cały zakres realizacji wykonania i dostawy.</w:t>
      </w:r>
    </w:p>
    <w:p w:rsidR="005630B0" w:rsidRPr="009874D7" w:rsidRDefault="005630B0" w:rsidP="009874D7">
      <w:pPr>
        <w:pStyle w:val="Akapitzlist"/>
        <w:numPr>
          <w:ilvl w:val="1"/>
          <w:numId w:val="40"/>
        </w:numPr>
        <w:ind w:left="993" w:hanging="633"/>
        <w:rPr>
          <w:rFonts w:cs="Arial"/>
        </w:rPr>
      </w:pPr>
      <w:r w:rsidRPr="009874D7">
        <w:rPr>
          <w:rFonts w:cs="Arial"/>
        </w:rPr>
        <w:t xml:space="preserve">Termin ważności oferty. </w:t>
      </w:r>
    </w:p>
    <w:p w:rsidR="005630B0" w:rsidRDefault="005630B0" w:rsidP="009874D7">
      <w:pPr>
        <w:pStyle w:val="Akapitzlist"/>
        <w:numPr>
          <w:ilvl w:val="1"/>
          <w:numId w:val="40"/>
        </w:numPr>
        <w:ind w:left="993" w:hanging="633"/>
        <w:rPr>
          <w:rFonts w:cs="Arial"/>
        </w:rPr>
      </w:pPr>
      <w:r w:rsidRPr="009874D7">
        <w:rPr>
          <w:rFonts w:cs="Arial"/>
        </w:rPr>
        <w:t>Okres jej ważności</w:t>
      </w:r>
      <w:r>
        <w:rPr>
          <w:rFonts w:cs="Arial"/>
        </w:rPr>
        <w:t>.</w:t>
      </w:r>
    </w:p>
    <w:p w:rsidR="005630B0" w:rsidRPr="00054814" w:rsidRDefault="00F1623F" w:rsidP="009874D7">
      <w:pPr>
        <w:pStyle w:val="Akapitzlist"/>
        <w:numPr>
          <w:ilvl w:val="1"/>
          <w:numId w:val="40"/>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9874D7">
      <w:pPr>
        <w:pStyle w:val="Akapitzlist"/>
        <w:numPr>
          <w:ilvl w:val="1"/>
          <w:numId w:val="40"/>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Oświadczenia:</w:t>
      </w:r>
    </w:p>
    <w:p w:rsidR="005630B0" w:rsidRPr="006A4C0E" w:rsidRDefault="005630B0" w:rsidP="009874D7">
      <w:pPr>
        <w:pStyle w:val="Akapitzlist"/>
        <w:numPr>
          <w:ilvl w:val="1"/>
          <w:numId w:val="40"/>
        </w:numPr>
        <w:ind w:left="993" w:hanging="633"/>
        <w:rPr>
          <w:rFonts w:cs="Arial"/>
        </w:rPr>
      </w:pPr>
      <w:r w:rsidRPr="00BE22F8">
        <w:rPr>
          <w:rFonts w:cs="Arial"/>
        </w:rPr>
        <w:t>o zapoz</w:t>
      </w:r>
      <w:r>
        <w:rPr>
          <w:rFonts w:cs="Arial"/>
        </w:rPr>
        <w:t>naniu się z ogłoszeniem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9874D7">
      <w:pPr>
        <w:pStyle w:val="Akapitzlist"/>
        <w:numPr>
          <w:ilvl w:val="1"/>
          <w:numId w:val="40"/>
        </w:numPr>
        <w:ind w:left="993" w:hanging="633"/>
        <w:rPr>
          <w:rFonts w:cs="Arial"/>
        </w:rPr>
      </w:pPr>
      <w:r w:rsidRPr="009874D7">
        <w:rPr>
          <w:rFonts w:cs="Arial"/>
        </w:rPr>
        <w:t>o profilu działalności zbliżonym do będącego przedmiotem przetargu</w:t>
      </w:r>
    </w:p>
    <w:p w:rsidR="00140269" w:rsidRPr="00DB5B20" w:rsidRDefault="00140269" w:rsidP="009874D7">
      <w:pPr>
        <w:pStyle w:val="Akapitzlist"/>
        <w:numPr>
          <w:ilvl w:val="1"/>
          <w:numId w:val="40"/>
        </w:numPr>
        <w:ind w:left="993" w:hanging="633"/>
        <w:rPr>
          <w:rFonts w:cs="Arial"/>
        </w:rPr>
      </w:pPr>
      <w:r w:rsidRPr="00DB5B20">
        <w:rPr>
          <w:rFonts w:cs="Arial"/>
        </w:rPr>
        <w:t>o kompletności oferty pod względem dokumentacji, koniecznej do zawarcia umowy,</w:t>
      </w:r>
    </w:p>
    <w:p w:rsidR="00140269" w:rsidRPr="00632AFA" w:rsidRDefault="00140269" w:rsidP="009874D7">
      <w:pPr>
        <w:pStyle w:val="Akapitzlist"/>
        <w:numPr>
          <w:ilvl w:val="1"/>
          <w:numId w:val="40"/>
        </w:numPr>
        <w:ind w:left="993" w:hanging="633"/>
        <w:rPr>
          <w:rFonts w:cs="Arial"/>
        </w:rPr>
      </w:pPr>
      <w:r w:rsidRPr="00632AFA">
        <w:rPr>
          <w:rFonts w:cs="Arial"/>
        </w:rPr>
        <w:t>o spełnieniu wszystkich wymagań Zamawiającego określonych specyfikacji,</w:t>
      </w:r>
    </w:p>
    <w:p w:rsidR="00140269" w:rsidRPr="00BE22F8" w:rsidRDefault="00140269" w:rsidP="009874D7">
      <w:pPr>
        <w:pStyle w:val="Akapitzlist"/>
        <w:numPr>
          <w:ilvl w:val="1"/>
          <w:numId w:val="40"/>
        </w:numPr>
        <w:ind w:left="993" w:hanging="633"/>
        <w:rPr>
          <w:rFonts w:cs="Arial"/>
        </w:rPr>
      </w:pPr>
      <w:r w:rsidRPr="00BE22F8">
        <w:rPr>
          <w:rFonts w:cs="Arial"/>
        </w:rPr>
        <w:t>o zastosowaniu rozwiązań spełniających warunki norm jakościowych,</w:t>
      </w:r>
    </w:p>
    <w:p w:rsidR="00140269" w:rsidRPr="00BE22F8" w:rsidRDefault="00140269" w:rsidP="009874D7">
      <w:pPr>
        <w:pStyle w:val="Akapitzlist"/>
        <w:numPr>
          <w:ilvl w:val="1"/>
          <w:numId w:val="40"/>
        </w:numPr>
        <w:ind w:left="993" w:hanging="633"/>
        <w:rPr>
          <w:rFonts w:cs="Arial"/>
        </w:rPr>
      </w:pPr>
      <w:r w:rsidRPr="00BE22F8">
        <w:rPr>
          <w:rFonts w:cs="Arial"/>
        </w:rPr>
        <w:t>o kompletności oferty pod względem dokumentacji, dostaw,</w:t>
      </w:r>
    </w:p>
    <w:p w:rsidR="00140269" w:rsidRPr="00BE22F8" w:rsidRDefault="00140269" w:rsidP="009874D7">
      <w:pPr>
        <w:pStyle w:val="Akapitzlist"/>
        <w:numPr>
          <w:ilvl w:val="1"/>
          <w:numId w:val="40"/>
        </w:numPr>
        <w:ind w:left="993" w:hanging="633"/>
        <w:rPr>
          <w:rFonts w:cs="Arial"/>
        </w:rPr>
      </w:pPr>
      <w:r w:rsidRPr="00BE22F8">
        <w:rPr>
          <w:rFonts w:cs="Arial"/>
        </w:rPr>
        <w:t>o spełnieniu wszystkich wymagań Zamawiającego określonych w zapytaniu ofertowym,</w:t>
      </w:r>
    </w:p>
    <w:p w:rsidR="00140269" w:rsidRDefault="00140269" w:rsidP="009874D7">
      <w:pPr>
        <w:pStyle w:val="Akapitzlist"/>
        <w:numPr>
          <w:ilvl w:val="1"/>
          <w:numId w:val="40"/>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9874D7">
      <w:pPr>
        <w:pStyle w:val="Akapitzlist"/>
        <w:numPr>
          <w:ilvl w:val="1"/>
          <w:numId w:val="40"/>
        </w:numPr>
        <w:ind w:left="993" w:hanging="633"/>
        <w:rPr>
          <w:rFonts w:cs="Arial"/>
        </w:rPr>
      </w:pPr>
      <w:r w:rsidRPr="00970F7A">
        <w:rPr>
          <w:rFonts w:cs="Arial"/>
        </w:rPr>
        <w:t>o niezaleganiu z podatkami oraz ze składkami na ubezpieczenie zdrowotne lub społeczne,</w:t>
      </w:r>
    </w:p>
    <w:p w:rsidR="00140269" w:rsidRPr="00970F7A" w:rsidRDefault="00140269" w:rsidP="009874D7">
      <w:pPr>
        <w:pStyle w:val="Akapitzlist"/>
        <w:numPr>
          <w:ilvl w:val="1"/>
          <w:numId w:val="40"/>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9874D7">
      <w:pPr>
        <w:pStyle w:val="Akapitzlist"/>
        <w:numPr>
          <w:ilvl w:val="1"/>
          <w:numId w:val="40"/>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9874D7">
      <w:pPr>
        <w:pStyle w:val="Akapitzlist"/>
        <w:numPr>
          <w:ilvl w:val="1"/>
          <w:numId w:val="40"/>
        </w:numPr>
        <w:ind w:left="993" w:hanging="633"/>
        <w:rPr>
          <w:rFonts w:cs="Arial"/>
        </w:rPr>
      </w:pPr>
      <w:r w:rsidRPr="00C00D72">
        <w:rPr>
          <w:rFonts w:cs="Arial"/>
        </w:rPr>
        <w:t>o nie podleganiu wykluczeniu z postępowania,</w:t>
      </w:r>
    </w:p>
    <w:p w:rsidR="00140269" w:rsidRDefault="00140269" w:rsidP="009874D7">
      <w:pPr>
        <w:pStyle w:val="Akapitzlist"/>
        <w:numPr>
          <w:ilvl w:val="1"/>
          <w:numId w:val="40"/>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9874D7">
      <w:pPr>
        <w:pStyle w:val="Akapitzlist"/>
        <w:numPr>
          <w:ilvl w:val="1"/>
          <w:numId w:val="40"/>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9874D7">
      <w:pPr>
        <w:pStyle w:val="Akapitzlist"/>
        <w:numPr>
          <w:ilvl w:val="1"/>
          <w:numId w:val="40"/>
        </w:numPr>
        <w:ind w:left="993" w:hanging="633"/>
        <w:rPr>
          <w:rFonts w:cs="Arial"/>
        </w:rPr>
      </w:pPr>
      <w:r w:rsidRPr="00BE22F8">
        <w:rPr>
          <w:rFonts w:cs="Arial"/>
        </w:rPr>
        <w:lastRenderedPageBreak/>
        <w:t>o wykonaniu przedmiotu dostawy zgodnie z obowiązującymi przepisami ochrony środowiska oraz bezpieczeństwa i higieny pracy,</w:t>
      </w:r>
    </w:p>
    <w:p w:rsidR="00140269" w:rsidRPr="00BE22F8" w:rsidRDefault="00140269" w:rsidP="009874D7">
      <w:pPr>
        <w:pStyle w:val="Akapitzlist"/>
        <w:numPr>
          <w:ilvl w:val="1"/>
          <w:numId w:val="40"/>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9874D7">
      <w:pPr>
        <w:pStyle w:val="Akapitzlist"/>
        <w:numPr>
          <w:ilvl w:val="1"/>
          <w:numId w:val="40"/>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9874D7">
      <w:pPr>
        <w:pStyle w:val="Akapitzlist"/>
        <w:numPr>
          <w:ilvl w:val="2"/>
          <w:numId w:val="40"/>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9874D7">
      <w:pPr>
        <w:pStyle w:val="Akapitzlist"/>
        <w:numPr>
          <w:ilvl w:val="2"/>
          <w:numId w:val="40"/>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9874D7">
      <w:pPr>
        <w:pStyle w:val="Akapitzlist"/>
        <w:numPr>
          <w:ilvl w:val="2"/>
          <w:numId w:val="40"/>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9874D7">
      <w:pPr>
        <w:pStyle w:val="Akapitzlist"/>
        <w:numPr>
          <w:ilvl w:val="1"/>
          <w:numId w:val="40"/>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proofErr w:type="spellStart"/>
      <w:r w:rsidRPr="00BE22F8">
        <w:rPr>
          <w:i/>
          <w:iCs/>
        </w:rPr>
        <w:t>Cn</w:t>
      </w:r>
      <w:proofErr w:type="spellEnd"/>
      <w:r w:rsidRPr="00BE22F8">
        <w:rPr>
          <w:i/>
          <w:iCs/>
        </w:rPr>
        <w:t xml:space="preserve">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9874D7">
      <w:pPr>
        <w:pStyle w:val="Akapitzlist"/>
        <w:numPr>
          <w:ilvl w:val="0"/>
          <w:numId w:val="40"/>
        </w:numPr>
        <w:rPr>
          <w:rFonts w:cs="Arial"/>
          <w:b/>
        </w:rPr>
      </w:pPr>
      <w:r w:rsidRPr="009874D7">
        <w:rPr>
          <w:rFonts w:cs="Arial"/>
          <w:b/>
        </w:rPr>
        <w:t>Oferent ponosi wszystkie koszty związane ze sporządzeniem i przedłożeniem oferty.</w:t>
      </w:r>
    </w:p>
    <w:p w:rsidR="00140269" w:rsidRPr="005D485D" w:rsidRDefault="00896973" w:rsidP="009874D7">
      <w:pPr>
        <w:pStyle w:val="Akapitzlist"/>
        <w:numPr>
          <w:ilvl w:val="0"/>
          <w:numId w:val="40"/>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9874D7">
      <w:pPr>
        <w:pStyle w:val="Akapitzlist"/>
        <w:numPr>
          <w:ilvl w:val="0"/>
          <w:numId w:val="40"/>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9874D7">
      <w:pPr>
        <w:pStyle w:val="Akapitzlist"/>
        <w:numPr>
          <w:ilvl w:val="0"/>
          <w:numId w:val="40"/>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9874D7">
      <w:pPr>
        <w:pStyle w:val="Akapitzlist"/>
        <w:numPr>
          <w:ilvl w:val="0"/>
          <w:numId w:val="40"/>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9874D7">
      <w:pPr>
        <w:pStyle w:val="Akapitzlist"/>
        <w:numPr>
          <w:ilvl w:val="0"/>
          <w:numId w:val="40"/>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735CF4">
        <w:rPr>
          <w:rFonts w:cs="Arial"/>
          <w:b/>
          <w:highlight w:val="yellow"/>
        </w:rPr>
        <w:t>16</w:t>
      </w:r>
      <w:r w:rsidR="000D5B11">
        <w:rPr>
          <w:rFonts w:cs="Arial"/>
          <w:b/>
          <w:highlight w:val="yellow"/>
        </w:rPr>
        <w:t>.12</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21114E">
        <w:rPr>
          <w:rFonts w:cs="Arial"/>
          <w:b/>
        </w:rPr>
        <w:t>3</w:t>
      </w:r>
      <w:r w:rsidR="00896973">
        <w:rPr>
          <w:rFonts w:cs="Arial"/>
          <w:b/>
        </w:rPr>
        <w:t>.</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21114E">
        <w:rPr>
          <w:rFonts w:cs="Arial"/>
          <w:b/>
        </w:rPr>
        <w:t>4</w:t>
      </w:r>
      <w:r w:rsidRPr="000415A7">
        <w:rPr>
          <w:rFonts w:cs="Arial"/>
          <w:b/>
        </w:rPr>
        <w:t xml:space="preserve">°°. </w:t>
      </w:r>
    </w:p>
    <w:p w:rsidR="00BB5DBD" w:rsidRPr="009874D7" w:rsidRDefault="00BB5DBD" w:rsidP="009874D7">
      <w:pPr>
        <w:pStyle w:val="Akapitzlist"/>
        <w:numPr>
          <w:ilvl w:val="1"/>
          <w:numId w:val="4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357D6A" w:rsidRDefault="00BB5DBD" w:rsidP="00BB5DBD">
      <w:pPr>
        <w:pStyle w:val="Akapitzlist"/>
        <w:spacing w:before="120" w:after="120"/>
        <w:ind w:left="360"/>
        <w:contextualSpacing w:val="0"/>
        <w:jc w:val="both"/>
        <w:rPr>
          <w:rFonts w:ascii="Franklin Gothic Book" w:hAnsi="Franklin Gothic Book" w:cstheme="minorHAnsi"/>
          <w:b/>
        </w:rPr>
      </w:pPr>
      <w:r w:rsidRPr="00357D6A">
        <w:rPr>
          <w:rFonts w:ascii="Franklin Gothic Book" w:hAnsi="Franklin Gothic Book"/>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w:t>
      </w:r>
      <w:r w:rsidRPr="00357D6A">
        <w:rPr>
          <w:rFonts w:ascii="Franklin Gothic Book" w:hAnsi="Franklin Gothic Book"/>
        </w:rPr>
        <w:lastRenderedPageBreak/>
        <w:t xml:space="preserve">pojemność pliku oferty przekracza 10 MB, </w:t>
      </w:r>
      <w:r w:rsidRPr="00357D6A">
        <w:rPr>
          <w:rFonts w:ascii="Franklin Gothic Book" w:hAnsi="Franklin Gothic Book"/>
          <w:b/>
        </w:rPr>
        <w:t>zaleca się</w:t>
      </w:r>
      <w:r w:rsidRPr="00357D6A">
        <w:rPr>
          <w:rFonts w:ascii="Franklin Gothic Book" w:hAnsi="Franklin Gothic Book"/>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9874D7">
      <w:pPr>
        <w:pStyle w:val="Akapitzlist"/>
        <w:numPr>
          <w:ilvl w:val="0"/>
          <w:numId w:val="40"/>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9874D7">
      <w:pPr>
        <w:pStyle w:val="Akapitzlist"/>
        <w:numPr>
          <w:ilvl w:val="0"/>
          <w:numId w:val="40"/>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9874D7">
      <w:pPr>
        <w:pStyle w:val="Akapitzlist"/>
        <w:numPr>
          <w:ilvl w:val="0"/>
          <w:numId w:val="40"/>
        </w:numPr>
      </w:pPr>
      <w:r w:rsidRPr="00BE22F8">
        <w:rPr>
          <w:rFonts w:cs="Arial"/>
        </w:rPr>
        <w:t>Osoby</w:t>
      </w:r>
      <w:r w:rsidRPr="00BE22F8">
        <w:t xml:space="preserve"> odpowiedzialne za kontakty z oferentami ze strony Zamawiającego:</w:t>
      </w:r>
    </w:p>
    <w:p w:rsidR="00EB41C5" w:rsidRPr="009874D7" w:rsidRDefault="00140269" w:rsidP="009874D7">
      <w:pPr>
        <w:pStyle w:val="Akapitzlist"/>
        <w:numPr>
          <w:ilvl w:val="1"/>
          <w:numId w:val="4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1410E3">
        <w:rPr>
          <w:b/>
          <w:lang w:eastAsia="pl-PL"/>
        </w:rPr>
        <w:t xml:space="preserve"> </w:t>
      </w:r>
      <w:r w:rsidR="0021114E">
        <w:rPr>
          <w:b/>
          <w:lang w:eastAsia="pl-PL"/>
        </w:rPr>
        <w:t>Łukasz Kosik</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21114E">
        <w:rPr>
          <w:rFonts w:cs="Arial"/>
          <w:b/>
        </w:rPr>
        <w:t>0</w:t>
      </w:r>
      <w:r w:rsidR="00664E10">
        <w:rPr>
          <w:rFonts w:cs="Arial"/>
          <w:b/>
        </w:rPr>
        <w:t xml:space="preserve"> 9</w:t>
      </w:r>
      <w:r w:rsidR="0021114E">
        <w:rPr>
          <w:rFonts w:cs="Arial"/>
          <w:b/>
        </w:rPr>
        <w:t>0</w:t>
      </w:r>
      <w:r>
        <w:rPr>
          <w:rFonts w:cs="Arial"/>
          <w:b/>
        </w:rPr>
        <w:t>,</w:t>
      </w:r>
      <w:r w:rsidR="001410E3">
        <w:rPr>
          <w:rFonts w:cs="Arial"/>
          <w:b/>
        </w:rPr>
        <w:t xml:space="preserve"> </w:t>
      </w:r>
      <w:r w:rsidR="00140269" w:rsidRPr="00E546E3">
        <w:rPr>
          <w:rFonts w:cs="Arial"/>
          <w:b/>
          <w:lang w:val="en-US"/>
        </w:rPr>
        <w:t>e-mail:</w:t>
      </w:r>
      <w:r w:rsidR="00140269" w:rsidRPr="00054814">
        <w:rPr>
          <w:rFonts w:cs="Arial"/>
          <w:lang w:val="en-US"/>
        </w:rPr>
        <w:t xml:space="preserve">  </w:t>
      </w:r>
      <w:r w:rsidR="00140269" w:rsidRPr="00054814">
        <w:rPr>
          <w:rFonts w:cs="Arial"/>
          <w:color w:val="0070C0"/>
          <w:lang w:val="en-US"/>
        </w:rPr>
        <w:t xml:space="preserve"> </w:t>
      </w:r>
      <w:hyperlink r:id="rId13" w:history="1">
        <w:r w:rsidR="0021114E">
          <w:rPr>
            <w:rStyle w:val="Hipercze"/>
            <w:color w:val="0070C0"/>
            <w:lang w:val="en-US"/>
          </w:rPr>
          <w:t>łukasz.</w:t>
        </w:r>
        <w:r w:rsidR="002B58D4">
          <w:rPr>
            <w:rStyle w:val="Hipercze"/>
            <w:color w:val="0070C0"/>
            <w:lang w:val="en-US"/>
          </w:rPr>
          <w:t>K</w:t>
        </w:r>
        <w:r w:rsidR="0021114E">
          <w:rPr>
            <w:rStyle w:val="Hipercze"/>
            <w:color w:val="0070C0"/>
            <w:lang w:val="en-US"/>
          </w:rPr>
          <w:t>osik</w:t>
        </w:r>
        <w:r w:rsidR="00140269" w:rsidRPr="00054814">
          <w:rPr>
            <w:rStyle w:val="Hipercze"/>
            <w:color w:val="0070C0"/>
            <w:lang w:val="en-US"/>
          </w:rPr>
          <w:t>@@enea.pl</w:t>
        </w:r>
      </w:hyperlink>
    </w:p>
    <w:p w:rsidR="009862D8" w:rsidRPr="009874D7" w:rsidRDefault="00140269" w:rsidP="009874D7">
      <w:pPr>
        <w:pStyle w:val="Akapitzlist"/>
        <w:numPr>
          <w:ilvl w:val="1"/>
          <w:numId w:val="4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9874D7">
      <w:pPr>
        <w:pStyle w:val="Akapitzlist"/>
        <w:numPr>
          <w:ilvl w:val="0"/>
          <w:numId w:val="4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9874D7">
      <w:pPr>
        <w:pStyle w:val="Akapitzlist"/>
        <w:numPr>
          <w:ilvl w:val="0"/>
          <w:numId w:val="42"/>
        </w:numPr>
        <w:rPr>
          <w:rFonts w:cstheme="minorHAnsi"/>
        </w:rPr>
      </w:pPr>
      <w:r w:rsidRPr="009874D7">
        <w:rPr>
          <w:rFonts w:cstheme="minorHAnsi"/>
        </w:rPr>
        <w:t xml:space="preserve">Wykonawca może zadawać pytania oraz zwrócić się o wyjaśnienie treści Ogłoszenia oraz może zgłosić propozycje modyfikacji Projektu Umowy najpóźniej na 4 dni przed upływem terminu składania Ofert. </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9874D7">
      <w:pPr>
        <w:pStyle w:val="Akapitzlist"/>
        <w:numPr>
          <w:ilvl w:val="0"/>
          <w:numId w:val="42"/>
        </w:numPr>
        <w:rPr>
          <w:rFonts w:cstheme="minorHAnsi"/>
        </w:rPr>
      </w:pPr>
      <w:r w:rsidRPr="009874D7">
        <w:rPr>
          <w:rFonts w:cstheme="minorHAnsi"/>
        </w:rPr>
        <w:t>Treść zapytań bez ujawniania źródła wraz z wyjaśnieniami Zamawiający udostępni na stronie internetowej ENEA, na której znajduje się informacja o Ogłoszeniu.</w:t>
      </w:r>
    </w:p>
    <w:p w:rsidR="00BB5DBD" w:rsidRPr="009874D7" w:rsidRDefault="00BB5DBD" w:rsidP="009874D7">
      <w:pPr>
        <w:pStyle w:val="Akapitzlist"/>
        <w:numPr>
          <w:ilvl w:val="0"/>
          <w:numId w:val="4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9874D7">
      <w:pPr>
        <w:pStyle w:val="Akapitzlist"/>
        <w:numPr>
          <w:ilvl w:val="0"/>
          <w:numId w:val="4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CC7CDC" w:rsidRDefault="00BB5DBD" w:rsidP="009874D7">
      <w:pPr>
        <w:pStyle w:val="Akapitzlist"/>
        <w:numPr>
          <w:ilvl w:val="0"/>
          <w:numId w:val="42"/>
        </w:numPr>
        <w:rPr>
          <w:rFonts w:cstheme="minorHAnsi"/>
        </w:rPr>
      </w:pPr>
      <w:r w:rsidRPr="009874D7">
        <w:rPr>
          <w:rFonts w:cstheme="minorHAnsi"/>
        </w:rPr>
        <w:t xml:space="preserve">Zamawiający może przedłużyć termin składania Ofert przy uwzględnieniu czasu niezbędnego do wprowadzenia w ofertach zmian wynikających z modyfikacji treści Ogłoszenia, jednak nie mniej niż </w:t>
      </w:r>
    </w:p>
    <w:p w:rsidR="00BB5DBD" w:rsidRPr="009874D7" w:rsidRDefault="00BB5DBD" w:rsidP="008306F1">
      <w:pPr>
        <w:pStyle w:val="Akapitzlist"/>
        <w:ind w:left="450"/>
        <w:rPr>
          <w:rFonts w:cstheme="minorHAnsi"/>
        </w:rPr>
      </w:pPr>
      <w:r w:rsidRPr="009874D7">
        <w:rPr>
          <w:rFonts w:cstheme="minorHAnsi"/>
        </w:rPr>
        <w:t>o 3 dni robocze.</w:t>
      </w:r>
    </w:p>
    <w:p w:rsidR="00BB5DBD" w:rsidRPr="009874D7" w:rsidRDefault="00BB5DBD" w:rsidP="009874D7">
      <w:pPr>
        <w:pStyle w:val="Akapitzlist"/>
        <w:numPr>
          <w:ilvl w:val="0"/>
          <w:numId w:val="42"/>
        </w:numPr>
        <w:rPr>
          <w:rFonts w:cstheme="minorHAnsi"/>
        </w:rPr>
      </w:pPr>
      <w:r w:rsidRPr="009874D7">
        <w:rPr>
          <w:rFonts w:cstheme="minorHAnsi"/>
        </w:rPr>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9874D7">
      <w:pPr>
        <w:pStyle w:val="Akapitzlist"/>
        <w:numPr>
          <w:ilvl w:val="0"/>
          <w:numId w:val="4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9874D7">
      <w:pPr>
        <w:pStyle w:val="Akapitzlist"/>
        <w:numPr>
          <w:ilvl w:val="1"/>
          <w:numId w:val="4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9874D7">
      <w:pPr>
        <w:pStyle w:val="Akapitzlist"/>
        <w:numPr>
          <w:ilvl w:val="1"/>
          <w:numId w:val="4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BB5DBD" w:rsidRPr="009874D7" w:rsidRDefault="00C70D5C" w:rsidP="009874D7">
      <w:pPr>
        <w:pStyle w:val="Akapitzlist"/>
        <w:numPr>
          <w:ilvl w:val="0"/>
          <w:numId w:val="42"/>
        </w:numPr>
        <w:rPr>
          <w:rFonts w:cstheme="minorHAnsi"/>
          <w:b/>
          <w:color w:val="000000"/>
          <w:u w:val="single"/>
        </w:rPr>
      </w:pPr>
      <w:r w:rsidRPr="009874D7">
        <w:rPr>
          <w:rFonts w:cstheme="minorHAnsi"/>
          <w:b/>
          <w:color w:val="000000"/>
          <w:u w:val="single"/>
        </w:rPr>
        <w:t>Podstawy wykluczenia</w:t>
      </w:r>
    </w:p>
    <w:p w:rsidR="00BB5DBD" w:rsidRPr="00357D6A" w:rsidRDefault="00D41887" w:rsidP="009874D7">
      <w:pPr>
        <w:pStyle w:val="Akapitzlist"/>
        <w:numPr>
          <w:ilvl w:val="1"/>
          <w:numId w:val="4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9874D7">
      <w:pPr>
        <w:pStyle w:val="Akapitzlist"/>
        <w:numPr>
          <w:ilvl w:val="2"/>
          <w:numId w:val="42"/>
        </w:numPr>
        <w:ind w:left="1560" w:hanging="840"/>
        <w:jc w:val="both"/>
        <w:rPr>
          <w:rFonts w:cstheme="minorHAnsi"/>
          <w:color w:val="000000"/>
        </w:rPr>
      </w:pPr>
      <w:r w:rsidRPr="00357D6A">
        <w:rPr>
          <w:rFonts w:ascii="Franklin Gothic Book" w:hAnsi="Franklin Gothic Book" w:cs="Arial"/>
        </w:rPr>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w:t>
      </w:r>
      <w:r w:rsidRPr="009874D7">
        <w:rPr>
          <w:rFonts w:cstheme="minorHAnsi"/>
          <w:color w:val="000000"/>
        </w:rPr>
        <w:lastRenderedPageBreak/>
        <w:t xml:space="preserve">naprawiona do dnia wszczęcia Postępowania, chyba że niewykonanie lub nienależyte wykonanie jest następstwem okoliczności, za które Wykonawca nie ponosi 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9874D7">
      <w:pPr>
        <w:pStyle w:val="Akapitzlist"/>
        <w:numPr>
          <w:ilvl w:val="2"/>
          <w:numId w:val="4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wykazał spełnienia warunków udziału w postępowaniu;</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9874D7">
      <w:pPr>
        <w:pStyle w:val="Akapitzlist"/>
        <w:numPr>
          <w:ilvl w:val="0"/>
          <w:numId w:val="4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9874D7">
      <w:pPr>
        <w:pStyle w:val="Akapitzlist"/>
        <w:numPr>
          <w:ilvl w:val="0"/>
          <w:numId w:val="4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wadium nie zostało wniesione lub zostało wniesione w sposób nieprawidłowy, jeżeli żądano wniesienia wadium</w:t>
      </w:r>
      <w:r w:rsidR="00CA2FFA">
        <w:rPr>
          <w:rFonts w:cstheme="minorHAnsi"/>
          <w:color w:val="000000"/>
        </w:rPr>
        <w:t xml:space="preserve"> w przypadku jego wymagalności</w:t>
      </w:r>
      <w:r w:rsidRPr="009874D7">
        <w:rPr>
          <w:rFonts w:cstheme="minorHAnsi"/>
          <w:color w:val="000000"/>
        </w:rPr>
        <w: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w:t>
      </w:r>
      <w:r w:rsidRPr="009874D7">
        <w:rPr>
          <w:rFonts w:cstheme="minorHAnsi"/>
          <w:color w:val="000000"/>
        </w:rPr>
        <w:lastRenderedPageBreak/>
        <w:t xml:space="preserve">zamówienia, tj. posiadającymi odpowiednie wykształcenie, kwalifikacje zawodowe, doświadczenie. </w:t>
      </w:r>
    </w:p>
    <w:p w:rsidR="00BB5DBD" w:rsidRPr="009874D7" w:rsidRDefault="00353F27" w:rsidP="009874D7">
      <w:pPr>
        <w:pStyle w:val="Akapitzlist"/>
        <w:numPr>
          <w:ilvl w:val="0"/>
          <w:numId w:val="42"/>
        </w:numPr>
        <w:rPr>
          <w:rFonts w:cstheme="minorHAnsi"/>
          <w:color w:val="000000"/>
        </w:rPr>
      </w:pPr>
      <w:r>
        <w:rPr>
          <w:rFonts w:cstheme="minorHAnsi"/>
          <w:color w:val="000000"/>
        </w:rPr>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9874D7">
      <w:pPr>
        <w:pStyle w:val="Akapitzlist"/>
        <w:numPr>
          <w:ilvl w:val="0"/>
          <w:numId w:val="42"/>
        </w:numPr>
        <w:rPr>
          <w:rFonts w:cstheme="minorHAnsi"/>
          <w:color w:val="000000"/>
        </w:rPr>
      </w:pPr>
      <w:r w:rsidRPr="009874D7">
        <w:rPr>
          <w:rFonts w:cstheme="minorHAnsi"/>
          <w:color w:val="000000"/>
        </w:rPr>
        <w:t>Odrzucona Oferta nie podlega badaniu i ocenie.</w:t>
      </w:r>
    </w:p>
    <w:p w:rsidR="00BB5DBD" w:rsidRPr="009874D7" w:rsidRDefault="00BB5DBD" w:rsidP="009874D7">
      <w:pPr>
        <w:pStyle w:val="Akapitzlist"/>
        <w:numPr>
          <w:ilvl w:val="0"/>
          <w:numId w:val="4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9874D7">
      <w:pPr>
        <w:pStyle w:val="Akapitzlist"/>
        <w:numPr>
          <w:ilvl w:val="0"/>
          <w:numId w:val="42"/>
        </w:numPr>
        <w:rPr>
          <w:rFonts w:cstheme="minorHAnsi"/>
        </w:rPr>
      </w:pPr>
      <w:r w:rsidRPr="00054814">
        <w:rPr>
          <w:rFonts w:cstheme="minorHAnsi"/>
        </w:rPr>
        <w:t>Załączniki do ogłoszenia:</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1 - Wzór formularza oferty</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9874D7">
      <w:pPr>
        <w:pStyle w:val="Akapitzlist"/>
        <w:numPr>
          <w:ilvl w:val="1"/>
          <w:numId w:val="42"/>
        </w:numPr>
        <w:ind w:left="1276" w:hanging="857"/>
        <w:rPr>
          <w:rFonts w:cstheme="minorHAnsi"/>
        </w:rPr>
      </w:pPr>
      <w:r w:rsidRPr="009874D7">
        <w:rPr>
          <w:rFonts w:cstheme="minorHAnsi"/>
        </w:rPr>
        <w:t xml:space="preserve">Załącznik nr 3 - Klauzula informacyjna </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4 - Wzór oświadczenia o wyrażeniu zgody na przetwarzanie danych osobowych.</w:t>
      </w:r>
    </w:p>
    <w:p w:rsidR="00140269" w:rsidRDefault="00140269" w:rsidP="009874D7">
      <w:pPr>
        <w:pStyle w:val="Akapitzlist"/>
        <w:numPr>
          <w:ilvl w:val="1"/>
          <w:numId w:val="42"/>
        </w:numPr>
        <w:ind w:left="1276" w:hanging="857"/>
        <w:rPr>
          <w:rFonts w:cstheme="minorHAnsi"/>
        </w:rPr>
      </w:pPr>
      <w:r w:rsidRPr="009874D7">
        <w:rPr>
          <w:rFonts w:cstheme="minorHAnsi"/>
        </w:rPr>
        <w:t>Załącznik nr 5 – Umowa projekt</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9874D7">
      <w:pPr>
        <w:pStyle w:val="Akapitzlist"/>
        <w:numPr>
          <w:ilvl w:val="0"/>
          <w:numId w:val="2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9874D7">
      <w:pPr>
        <w:pStyle w:val="Akapitzlist"/>
        <w:numPr>
          <w:ilvl w:val="1"/>
          <w:numId w:val="2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9874D7">
      <w:pPr>
        <w:pStyle w:val="Akapitzlist"/>
        <w:numPr>
          <w:ilvl w:val="1"/>
          <w:numId w:val="2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Przedmiot dostawy</w:t>
      </w:r>
      <w:r w:rsidRPr="000B124C">
        <w:rPr>
          <w:rFonts w:cs="Helvetica"/>
          <w:b/>
          <w:color w:val="333333"/>
        </w:rPr>
        <w:t>:</w:t>
      </w:r>
      <w:r w:rsidR="00B81998" w:rsidRPr="000B124C">
        <w:rPr>
          <w:rFonts w:cs="Helvetica"/>
          <w:b/>
          <w:color w:val="333333"/>
        </w:rPr>
        <w:t xml:space="preserve"> </w:t>
      </w:r>
      <w:r w:rsidR="00911ACB" w:rsidRPr="000B124C">
        <w:rPr>
          <w:rFonts w:eastAsia="Tahoma,Bold" w:cs="Tahoma,Bold"/>
          <w:b/>
          <w:bCs/>
        </w:rPr>
        <w:t>Łoż</w:t>
      </w:r>
      <w:r w:rsidR="00735CF4">
        <w:rPr>
          <w:rFonts w:eastAsia="Tahoma,Bold" w:cs="Tahoma,Bold"/>
          <w:b/>
          <w:bCs/>
        </w:rPr>
        <w:t>ysk do wirówki gipsu</w:t>
      </w:r>
      <w:r w:rsidR="00911ACB" w:rsidRPr="000B124C">
        <w:rPr>
          <w:rFonts w:eastAsia="Tahoma,Bold" w:cs="Tahoma,Bold"/>
          <w:b/>
          <w:bCs/>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9874D7">
      <w:pPr>
        <w:pStyle w:val="Akapitzlist"/>
        <w:numPr>
          <w:ilvl w:val="0"/>
          <w:numId w:val="2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9874D7">
      <w:pPr>
        <w:pStyle w:val="Akapitzlist"/>
        <w:numPr>
          <w:ilvl w:val="1"/>
          <w:numId w:val="2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3114"/>
        <w:gridCol w:w="1559"/>
        <w:gridCol w:w="851"/>
        <w:gridCol w:w="1417"/>
        <w:gridCol w:w="1519"/>
        <w:gridCol w:w="1167"/>
      </w:tblGrid>
      <w:tr w:rsidR="009874D7" w:rsidRPr="002C543D" w:rsidTr="000B124C">
        <w:trPr>
          <w:trHeight w:val="836"/>
        </w:trPr>
        <w:tc>
          <w:tcPr>
            <w:tcW w:w="3114"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559"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85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417"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19"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0B124C">
        <w:tc>
          <w:tcPr>
            <w:tcW w:w="3114" w:type="dxa"/>
          </w:tcPr>
          <w:p w:rsidR="009874D7" w:rsidRPr="00E546E3" w:rsidRDefault="009874D7" w:rsidP="00583429">
            <w:pPr>
              <w:pStyle w:val="Bezodstpw"/>
              <w:rPr>
                <w:rFonts w:cstheme="minorHAnsi"/>
                <w:color w:val="333333"/>
              </w:rPr>
            </w:pPr>
            <w:r w:rsidRPr="00E546E3">
              <w:rPr>
                <w:rFonts w:cstheme="minorHAnsi"/>
                <w:color w:val="333333"/>
              </w:rPr>
              <w:t>1.</w:t>
            </w:r>
            <w:r w:rsidR="00E948E0" w:rsidRPr="00C16FB4">
              <w:rPr>
                <w:rFonts w:cstheme="minorHAnsi"/>
              </w:rPr>
              <w:t xml:space="preserve"> </w:t>
            </w:r>
            <w:r w:rsidR="002C3DAB" w:rsidRPr="00573905">
              <w:rPr>
                <w:rFonts w:cstheme="minorHAnsi"/>
              </w:rPr>
              <w:t>ŁOŻYSKO WALCOWE JEDNORZĘDOWE NU 2238ECMA</w:t>
            </w:r>
            <w:r w:rsidR="002C3DAB" w:rsidRPr="00573905" w:rsidDel="00573905">
              <w:rPr>
                <w:rFonts w:cstheme="minorHAnsi"/>
              </w:rPr>
              <w:t xml:space="preserve"> </w:t>
            </w:r>
            <w:r w:rsidR="002C3DAB">
              <w:rPr>
                <w:rFonts w:cstheme="minorHAnsi"/>
              </w:rPr>
              <w:t xml:space="preserve">     </w:t>
            </w:r>
          </w:p>
        </w:tc>
        <w:tc>
          <w:tcPr>
            <w:tcW w:w="1559" w:type="dxa"/>
            <w:vAlign w:val="center"/>
          </w:tcPr>
          <w:p w:rsidR="009874D7" w:rsidRDefault="009874D7" w:rsidP="002C543D">
            <w:pPr>
              <w:spacing w:after="150" w:line="276" w:lineRule="auto"/>
              <w:jc w:val="both"/>
              <w:rPr>
                <w:rFonts w:cs="Helvetica"/>
                <w:color w:val="333333"/>
              </w:rPr>
            </w:pPr>
          </w:p>
        </w:tc>
        <w:tc>
          <w:tcPr>
            <w:tcW w:w="851" w:type="dxa"/>
            <w:vAlign w:val="center"/>
          </w:tcPr>
          <w:p w:rsidR="009874D7" w:rsidRDefault="00A63325" w:rsidP="009874D7">
            <w:pPr>
              <w:spacing w:after="150" w:line="276" w:lineRule="auto"/>
              <w:jc w:val="center"/>
              <w:rPr>
                <w:rFonts w:cs="Helvetica"/>
                <w:color w:val="333333"/>
              </w:rPr>
            </w:pPr>
            <w:r>
              <w:rPr>
                <w:rFonts w:cs="Helvetica"/>
                <w:color w:val="333333"/>
              </w:rPr>
              <w:t>3</w:t>
            </w:r>
          </w:p>
        </w:tc>
        <w:tc>
          <w:tcPr>
            <w:tcW w:w="1417" w:type="dxa"/>
            <w:vAlign w:val="center"/>
          </w:tcPr>
          <w:p w:rsidR="009874D7" w:rsidRDefault="009874D7" w:rsidP="002C543D">
            <w:pPr>
              <w:spacing w:after="150" w:line="276" w:lineRule="auto"/>
              <w:jc w:val="both"/>
              <w:rPr>
                <w:rFonts w:cs="Helvetica"/>
                <w:color w:val="333333"/>
              </w:rPr>
            </w:pPr>
          </w:p>
        </w:tc>
        <w:tc>
          <w:tcPr>
            <w:tcW w:w="1519"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r w:rsidR="00465220" w:rsidTr="000B124C">
        <w:tc>
          <w:tcPr>
            <w:tcW w:w="3114" w:type="dxa"/>
          </w:tcPr>
          <w:p w:rsidR="00465220" w:rsidRPr="00E546E3" w:rsidRDefault="00C64EE1" w:rsidP="00583429">
            <w:pPr>
              <w:pStyle w:val="Bezodstpw"/>
              <w:rPr>
                <w:rFonts w:cstheme="minorHAnsi"/>
                <w:color w:val="333333"/>
              </w:rPr>
            </w:pPr>
            <w:r>
              <w:rPr>
                <w:rFonts w:cstheme="minorHAnsi"/>
                <w:color w:val="333333"/>
              </w:rPr>
              <w:t>2.</w:t>
            </w:r>
            <w:r w:rsidR="002D5CC5">
              <w:rPr>
                <w:rFonts w:cstheme="minorHAnsi"/>
              </w:rPr>
              <w:t xml:space="preserve">  </w:t>
            </w:r>
            <w:r w:rsidR="00F7218C" w:rsidRPr="00573905">
              <w:rPr>
                <w:rFonts w:cstheme="minorHAnsi"/>
              </w:rPr>
              <w:t>ŁOŻYSKO WALCOWE JEDNORZĘDOWE NU 2232ECML</w:t>
            </w:r>
            <w:r w:rsidR="00F7218C" w:rsidRPr="00573905" w:rsidDel="00573905">
              <w:rPr>
                <w:rFonts w:cstheme="minorHAnsi"/>
              </w:rPr>
              <w:t xml:space="preserve"> </w:t>
            </w:r>
            <w:r w:rsidR="00F7218C">
              <w:rPr>
                <w:rFonts w:cstheme="minorHAnsi"/>
              </w:rPr>
              <w:t xml:space="preserve">      </w:t>
            </w:r>
            <w:r w:rsidR="002D5CC5">
              <w:rPr>
                <w:rFonts w:cstheme="minorHAnsi"/>
              </w:rPr>
              <w:t xml:space="preserve"> </w:t>
            </w:r>
          </w:p>
        </w:tc>
        <w:tc>
          <w:tcPr>
            <w:tcW w:w="1559" w:type="dxa"/>
            <w:vAlign w:val="center"/>
          </w:tcPr>
          <w:p w:rsidR="00465220" w:rsidRDefault="00465220" w:rsidP="002C543D">
            <w:pPr>
              <w:spacing w:after="150" w:line="276" w:lineRule="auto"/>
              <w:jc w:val="both"/>
              <w:rPr>
                <w:rFonts w:cs="Helvetica"/>
                <w:color w:val="333333"/>
              </w:rPr>
            </w:pPr>
          </w:p>
        </w:tc>
        <w:tc>
          <w:tcPr>
            <w:tcW w:w="851" w:type="dxa"/>
            <w:vAlign w:val="center"/>
          </w:tcPr>
          <w:p w:rsidR="00465220" w:rsidRDefault="002D5CC5" w:rsidP="009874D7">
            <w:pPr>
              <w:spacing w:after="150" w:line="276" w:lineRule="auto"/>
              <w:jc w:val="center"/>
              <w:rPr>
                <w:rFonts w:cs="Helvetica"/>
                <w:color w:val="333333"/>
              </w:rPr>
            </w:pPr>
            <w:r>
              <w:rPr>
                <w:rFonts w:cs="Helvetica"/>
                <w:color w:val="333333"/>
              </w:rPr>
              <w:t>3</w:t>
            </w:r>
          </w:p>
        </w:tc>
        <w:tc>
          <w:tcPr>
            <w:tcW w:w="1417" w:type="dxa"/>
            <w:vAlign w:val="center"/>
          </w:tcPr>
          <w:p w:rsidR="00465220" w:rsidRDefault="00465220" w:rsidP="002C543D">
            <w:pPr>
              <w:spacing w:after="150" w:line="276" w:lineRule="auto"/>
              <w:jc w:val="both"/>
              <w:rPr>
                <w:rFonts w:cs="Helvetica"/>
                <w:color w:val="333333"/>
              </w:rPr>
            </w:pPr>
          </w:p>
        </w:tc>
        <w:tc>
          <w:tcPr>
            <w:tcW w:w="1519" w:type="dxa"/>
            <w:vAlign w:val="center"/>
          </w:tcPr>
          <w:p w:rsidR="00465220" w:rsidRDefault="00465220" w:rsidP="002C543D">
            <w:pPr>
              <w:spacing w:after="150" w:line="276" w:lineRule="auto"/>
              <w:jc w:val="both"/>
              <w:rPr>
                <w:rFonts w:cs="Helvetica"/>
                <w:color w:val="333333"/>
              </w:rPr>
            </w:pPr>
          </w:p>
        </w:tc>
        <w:tc>
          <w:tcPr>
            <w:tcW w:w="1167" w:type="dxa"/>
          </w:tcPr>
          <w:p w:rsidR="00465220" w:rsidRDefault="00465220" w:rsidP="002C543D">
            <w:pPr>
              <w:spacing w:after="150" w:line="276" w:lineRule="auto"/>
              <w:jc w:val="both"/>
              <w:rPr>
                <w:rFonts w:cs="Helvetica"/>
                <w:color w:val="333333"/>
              </w:rPr>
            </w:pPr>
          </w:p>
        </w:tc>
      </w:tr>
      <w:tr w:rsidR="00532DD2" w:rsidTr="000B124C">
        <w:tc>
          <w:tcPr>
            <w:tcW w:w="3114" w:type="dxa"/>
          </w:tcPr>
          <w:p w:rsidR="00532DD2" w:rsidRPr="00E546E3" w:rsidDel="00C64EE1" w:rsidRDefault="00532DD2" w:rsidP="00583429">
            <w:pPr>
              <w:pStyle w:val="Bezodstpw"/>
              <w:rPr>
                <w:rFonts w:cstheme="minorHAnsi"/>
                <w:color w:val="333333"/>
              </w:rPr>
            </w:pPr>
            <w:r>
              <w:rPr>
                <w:rFonts w:cstheme="minorHAnsi"/>
                <w:color w:val="333333"/>
              </w:rPr>
              <w:t>3.</w:t>
            </w:r>
            <w:r w:rsidR="007213E1" w:rsidRPr="00C86E03">
              <w:rPr>
                <w:rFonts w:cstheme="minorHAnsi"/>
              </w:rPr>
              <w:t xml:space="preserve"> </w:t>
            </w:r>
            <w:r w:rsidR="00CB09AD" w:rsidRPr="00573905">
              <w:rPr>
                <w:rFonts w:cstheme="minorHAnsi"/>
              </w:rPr>
              <w:t>ŁOŻYSKO QJ 332 N2MA</w:t>
            </w:r>
            <w:r w:rsidR="00CB09AD" w:rsidRPr="00573905" w:rsidDel="00573905">
              <w:rPr>
                <w:rFonts w:cstheme="minorHAnsi"/>
              </w:rPr>
              <w:t xml:space="preserve"> </w:t>
            </w:r>
            <w:r w:rsidR="00CB09AD">
              <w:rPr>
                <w:rFonts w:cstheme="minorHAnsi"/>
              </w:rPr>
              <w:t xml:space="preserve">                                                           </w:t>
            </w:r>
          </w:p>
        </w:tc>
        <w:tc>
          <w:tcPr>
            <w:tcW w:w="1559" w:type="dxa"/>
            <w:vAlign w:val="center"/>
          </w:tcPr>
          <w:p w:rsidR="00532DD2" w:rsidRDefault="00532DD2" w:rsidP="002C543D">
            <w:pPr>
              <w:spacing w:after="150" w:line="276" w:lineRule="auto"/>
              <w:jc w:val="both"/>
              <w:rPr>
                <w:rFonts w:cs="Helvetica"/>
                <w:color w:val="333333"/>
              </w:rPr>
            </w:pPr>
          </w:p>
        </w:tc>
        <w:tc>
          <w:tcPr>
            <w:tcW w:w="851" w:type="dxa"/>
            <w:vAlign w:val="center"/>
          </w:tcPr>
          <w:p w:rsidR="00532DD2" w:rsidDel="00E948E0" w:rsidRDefault="00A63325" w:rsidP="009874D7">
            <w:pPr>
              <w:spacing w:after="150" w:line="276" w:lineRule="auto"/>
              <w:jc w:val="center"/>
              <w:rPr>
                <w:rFonts w:cs="Helvetica"/>
                <w:color w:val="333333"/>
              </w:rPr>
            </w:pPr>
            <w:r>
              <w:rPr>
                <w:rFonts w:cs="Helvetica"/>
                <w:color w:val="333333"/>
              </w:rPr>
              <w:t>3</w:t>
            </w:r>
          </w:p>
        </w:tc>
        <w:tc>
          <w:tcPr>
            <w:tcW w:w="1417" w:type="dxa"/>
            <w:vAlign w:val="center"/>
          </w:tcPr>
          <w:p w:rsidR="00532DD2" w:rsidRDefault="00532DD2" w:rsidP="002C543D">
            <w:pPr>
              <w:spacing w:after="150" w:line="276" w:lineRule="auto"/>
              <w:jc w:val="both"/>
              <w:rPr>
                <w:rFonts w:cs="Helvetica"/>
                <w:color w:val="333333"/>
              </w:rPr>
            </w:pPr>
          </w:p>
        </w:tc>
        <w:tc>
          <w:tcPr>
            <w:tcW w:w="1519" w:type="dxa"/>
            <w:vAlign w:val="center"/>
          </w:tcPr>
          <w:p w:rsidR="00532DD2" w:rsidRDefault="00532DD2" w:rsidP="002C543D">
            <w:pPr>
              <w:spacing w:after="150" w:line="276" w:lineRule="auto"/>
              <w:jc w:val="both"/>
              <w:rPr>
                <w:rFonts w:cs="Helvetica"/>
                <w:color w:val="333333"/>
              </w:rPr>
            </w:pPr>
          </w:p>
        </w:tc>
        <w:tc>
          <w:tcPr>
            <w:tcW w:w="1167" w:type="dxa"/>
          </w:tcPr>
          <w:p w:rsidR="00532DD2" w:rsidRDefault="00532DD2" w:rsidP="002C543D">
            <w:pPr>
              <w:spacing w:after="150" w:line="276" w:lineRule="auto"/>
              <w:jc w:val="both"/>
              <w:rPr>
                <w:rFonts w:cs="Helvetica"/>
                <w:color w:val="333333"/>
              </w:rPr>
            </w:pPr>
          </w:p>
        </w:tc>
      </w:tr>
    </w:tbl>
    <w:p w:rsidR="00140269" w:rsidRPr="00583429" w:rsidRDefault="00140269" w:rsidP="00583429">
      <w:pPr>
        <w:pStyle w:val="Akapitzlist"/>
        <w:numPr>
          <w:ilvl w:val="1"/>
          <w:numId w:val="29"/>
        </w:numPr>
        <w:spacing w:after="150" w:line="276" w:lineRule="auto"/>
        <w:jc w:val="both"/>
        <w:rPr>
          <w:rFonts w:cs="Helvetica"/>
          <w:color w:val="333333"/>
        </w:rPr>
      </w:pPr>
      <w:r w:rsidRPr="00583429">
        <w:rPr>
          <w:rFonts w:cs="Helvetica"/>
          <w:color w:val="333333"/>
        </w:rPr>
        <w:t>Razem całość oferty</w:t>
      </w:r>
      <w:r w:rsidR="007E117A" w:rsidRPr="00583429">
        <w:rPr>
          <w:rFonts w:cs="Helvetica"/>
          <w:color w:val="333333"/>
        </w:rPr>
        <w:t>……</w:t>
      </w:r>
      <w:r w:rsidR="00CA309B" w:rsidRPr="00583429">
        <w:rPr>
          <w:rFonts w:cs="Helvetica"/>
          <w:color w:val="333333"/>
        </w:rPr>
        <w:t>……………………………….………………………………………………</w:t>
      </w:r>
      <w:r w:rsidR="007E117A" w:rsidRPr="00583429">
        <w:rPr>
          <w:rFonts w:cs="Helvetica"/>
          <w:color w:val="333333"/>
        </w:rPr>
        <w:t>netto</w:t>
      </w:r>
      <w:r w:rsidRPr="00583429">
        <w:rPr>
          <w:rFonts w:cs="Helvetica"/>
          <w:color w:val="333333"/>
        </w:rPr>
        <w:t xml:space="preserve"> (słownie: </w:t>
      </w:r>
      <w:r w:rsidR="007E117A" w:rsidRPr="00583429">
        <w:rPr>
          <w:rFonts w:cs="Helvetica"/>
          <w:color w:val="333333"/>
        </w:rPr>
        <w:t>…………………….</w:t>
      </w:r>
      <w:r w:rsidRPr="00583429">
        <w:rPr>
          <w:rFonts w:cs="Helvetica"/>
          <w:color w:val="333333"/>
        </w:rPr>
        <w:t xml:space="preserve">   złotych)  netto.</w:t>
      </w:r>
    </w:p>
    <w:p w:rsidR="00140269" w:rsidRPr="00821251" w:rsidRDefault="00140269" w:rsidP="00583429">
      <w:pPr>
        <w:pStyle w:val="Akapitzlist"/>
        <w:numPr>
          <w:ilvl w:val="0"/>
          <w:numId w:val="2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583429">
      <w:pPr>
        <w:pStyle w:val="Akapitzlist"/>
        <w:numPr>
          <w:ilvl w:val="0"/>
          <w:numId w:val="2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CC7CDC" w:rsidRDefault="00140269" w:rsidP="00CC7CDC">
      <w:pPr>
        <w:pStyle w:val="Bezodstpw"/>
        <w:rPr>
          <w:rFonts w:eastAsia="Tahoma,Bold" w:cs="Tahoma,Bold"/>
          <w:bCs/>
        </w:rPr>
      </w:pPr>
      <w:r w:rsidRPr="00054814">
        <w:rPr>
          <w:rFonts w:cs="Helvetica"/>
          <w:color w:val="333333"/>
        </w:rPr>
        <w:t>Wyrażam zgodę na przetwarzanie przez Enea Połaniec S.A. moich da</w:t>
      </w:r>
      <w:r w:rsidR="00B96913" w:rsidRPr="00054814">
        <w:rPr>
          <w:rFonts w:cs="Helvetica"/>
          <w:color w:val="333333"/>
        </w:rPr>
        <w:t xml:space="preserve">nych osobowych w celu związanym </w:t>
      </w:r>
      <w:r w:rsidRPr="009874D7">
        <w:rPr>
          <w:rFonts w:cs="Helvetica"/>
          <w:color w:val="333333"/>
        </w:rPr>
        <w:t>z prowadzonym przetargiem na dostawę</w:t>
      </w:r>
      <w:r w:rsidR="00B96913" w:rsidRPr="009874D7">
        <w:rPr>
          <w:rFonts w:cs="Helvetica"/>
          <w:color w:val="333333"/>
        </w:rPr>
        <w:t>:</w:t>
      </w:r>
      <w:r w:rsidRPr="009874D7">
        <w:rPr>
          <w:rFonts w:cs="Helvetica"/>
          <w:color w:val="333333"/>
        </w:rPr>
        <w:t xml:space="preserve"> </w:t>
      </w:r>
      <w:r w:rsidR="008C32EE" w:rsidRPr="000B124C">
        <w:rPr>
          <w:rFonts w:eastAsia="Tahoma,Bold" w:cs="Tahoma,Bold"/>
          <w:b/>
          <w:bCs/>
        </w:rPr>
        <w:t>Łoż</w:t>
      </w:r>
      <w:r w:rsidR="008C32EE">
        <w:rPr>
          <w:rFonts w:eastAsia="Tahoma,Bold" w:cs="Tahoma,Bold"/>
          <w:b/>
          <w:bCs/>
        </w:rPr>
        <w:t>ysk do wirówki gipsu</w:t>
      </w:r>
      <w:r w:rsidR="00E23205">
        <w:rPr>
          <w:rFonts w:eastAsia="Tahoma,Bold" w:cs="Tahoma,Bold"/>
          <w:b/>
          <w:bCs/>
        </w:rPr>
        <w:t xml:space="preserve"> </w:t>
      </w:r>
      <w:r w:rsidRPr="00EB65EC">
        <w:rPr>
          <w:rFonts w:ascii="Calibri" w:hAnsi="Calibri" w:cs="Calibri"/>
          <w:b/>
        </w:rPr>
        <w:t>dla Enea Elektrownia Połaniec S.</w:t>
      </w:r>
      <w:r w:rsidRPr="00CC7CDC">
        <w:rPr>
          <w:rFonts w:ascii="Calibri" w:hAnsi="Calibri" w:cs="Calibri"/>
          <w:b/>
        </w:rPr>
        <w:t>A.</w:t>
      </w:r>
    </w:p>
    <w:p w:rsidR="00140269" w:rsidRPr="00821251" w:rsidRDefault="00140269" w:rsidP="00583429">
      <w:pPr>
        <w:pStyle w:val="Akapitzlist"/>
        <w:numPr>
          <w:ilvl w:val="0"/>
          <w:numId w:val="29"/>
        </w:numPr>
        <w:spacing w:after="150" w:line="276" w:lineRule="auto"/>
        <w:jc w:val="both"/>
        <w:rPr>
          <w:rFonts w:cs="Helvetica"/>
          <w:color w:val="333333"/>
        </w:rPr>
      </w:pPr>
      <w:r w:rsidRPr="00821251">
        <w:rPr>
          <w:rFonts w:cs="Helvetica"/>
          <w:color w:val="333333"/>
        </w:rPr>
        <w:t>Załącznikami  do oferty są:</w:t>
      </w:r>
    </w:p>
    <w:p w:rsidR="00140269" w:rsidRDefault="009B62BC" w:rsidP="00583429">
      <w:pPr>
        <w:pStyle w:val="Akapitzlist"/>
        <w:numPr>
          <w:ilvl w:val="1"/>
          <w:numId w:val="2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zapoznaniu się z ogłoszeniem i otrzymaniem wszelkich informacji koniecznych do przygotowania oferty i warunkami załączonego projektu umowy,</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niezaleganiu z podatkami oraz ze składkami na ubezpieczenie zdrowotne lub społeczne,</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583429">
      <w:pPr>
        <w:pStyle w:val="Akapitzlist"/>
        <w:numPr>
          <w:ilvl w:val="2"/>
          <w:numId w:val="29"/>
        </w:numPr>
        <w:spacing w:after="150" w:line="276" w:lineRule="auto"/>
        <w:ind w:left="1701" w:hanging="981"/>
        <w:jc w:val="both"/>
        <w:rPr>
          <w:rFonts w:cs="Helvetica"/>
          <w:color w:val="333333"/>
        </w:rPr>
      </w:pPr>
      <w:r w:rsidRPr="00672141">
        <w:rPr>
          <w:rFonts w:cs="Helvetica"/>
          <w:color w:val="333333"/>
        </w:rPr>
        <w:t xml:space="preserve">o wyrażeniu zgody na dokonywanie przez Zamawiającego płatności w systemie podzielonej płatności, , tzw. </w:t>
      </w:r>
      <w:proofErr w:type="spellStart"/>
      <w:r w:rsidRPr="00672141">
        <w:rPr>
          <w:rFonts w:cs="Helvetica"/>
          <w:color w:val="333333"/>
        </w:rPr>
        <w:t>split</w:t>
      </w:r>
      <w:proofErr w:type="spellEnd"/>
      <w:r w:rsidRPr="00672141">
        <w:rPr>
          <w:rFonts w:cs="Helvetica"/>
          <w:color w:val="333333"/>
        </w:rPr>
        <w:t xml:space="preserve"> </w:t>
      </w:r>
      <w:proofErr w:type="spellStart"/>
      <w:r w:rsidRPr="00672141">
        <w:rPr>
          <w:rFonts w:cs="Helvetica"/>
          <w:color w:val="333333"/>
        </w:rPr>
        <w:t>payment</w:t>
      </w:r>
      <w:proofErr w:type="spellEnd"/>
    </w:p>
    <w:p w:rsidR="00726608" w:rsidRPr="009874D7" w:rsidRDefault="00140269" w:rsidP="00583429">
      <w:pPr>
        <w:pStyle w:val="Akapitzlist"/>
        <w:numPr>
          <w:ilvl w:val="2"/>
          <w:numId w:val="2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735CF4" w:rsidP="009874D7">
      <w:pPr>
        <w:pStyle w:val="Akapitzlist"/>
        <w:spacing w:after="150" w:line="276" w:lineRule="auto"/>
        <w:ind w:left="1416"/>
        <w:jc w:val="both"/>
        <w:rPr>
          <w:rFonts w:cs="Helvetica"/>
          <w:color w:val="333333"/>
        </w:rPr>
      </w:pPr>
      <w:hyperlink r:id="rId17"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583429">
      <w:pPr>
        <w:pStyle w:val="Akapitzlist"/>
        <w:numPr>
          <w:ilvl w:val="1"/>
          <w:numId w:val="2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583429">
      <w:pPr>
        <w:pStyle w:val="Akapitzlist"/>
        <w:numPr>
          <w:ilvl w:val="2"/>
          <w:numId w:val="2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1656A" w:rsidRDefault="00140269" w:rsidP="00CC7CDC">
      <w:pPr>
        <w:pStyle w:val="Bezodstpw"/>
        <w:rPr>
          <w:rFonts w:ascii="Arial" w:hAnsi="Arial" w:cs="Arial"/>
          <w:b/>
          <w:i/>
          <w:u w:val="single"/>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Pr>
          <w:rStyle w:val="lscontrol--valign"/>
          <w:rFonts w:ascii="Arial" w:hAnsi="Arial" w:cs="Arial"/>
          <w:b/>
          <w:i/>
          <w:u w:val="single"/>
        </w:rPr>
        <w:t xml:space="preserve">na zakup </w:t>
      </w:r>
      <w:r w:rsidR="00E135B3">
        <w:rPr>
          <w:rFonts w:ascii="Arial" w:eastAsia="Tahoma,Bold" w:hAnsi="Arial" w:cs="Arial"/>
          <w:b/>
          <w:bCs/>
          <w:i/>
          <w:u w:val="single"/>
        </w:rPr>
        <w:t xml:space="preserve">łożysk </w:t>
      </w:r>
      <w:r w:rsidR="0073424C">
        <w:rPr>
          <w:rFonts w:ascii="Arial" w:eastAsia="Tahoma,Bold" w:hAnsi="Arial" w:cs="Arial"/>
          <w:b/>
          <w:bCs/>
          <w:i/>
          <w:u w:val="single"/>
        </w:rPr>
        <w:t>do wirówki gipsu</w:t>
      </w:r>
      <w:r w:rsidR="00E135B3">
        <w:rPr>
          <w:rFonts w:ascii="Arial" w:eastAsia="Tahoma,Bold" w:hAnsi="Arial" w:cs="Arial"/>
          <w:b/>
          <w:bCs/>
          <w:i/>
          <w:u w:val="single"/>
        </w:rPr>
        <w:t xml:space="preserve"> dla </w:t>
      </w:r>
      <w:r w:rsidRPr="0061656A">
        <w:rPr>
          <w:rFonts w:ascii="Arial" w:hAnsi="Arial" w:cs="Arial"/>
          <w:b/>
          <w:i/>
          <w:u w:val="single"/>
        </w:rPr>
        <w:t>Elektrowni Enea Połaniec S.A.</w:t>
      </w:r>
    </w:p>
    <w:p w:rsidR="00140269" w:rsidRPr="00E546E3" w:rsidRDefault="00140269" w:rsidP="00140269">
      <w:pPr>
        <w:pStyle w:val="NormalnyWeb"/>
        <w:spacing w:line="360" w:lineRule="auto"/>
        <w:ind w:firstLine="567"/>
        <w:jc w:val="both"/>
        <w:rPr>
          <w:rFonts w:ascii="Arial" w:eastAsia="Calibri" w:hAnsi="Arial" w:cs="Arial"/>
          <w:i/>
          <w:sz w:val="22"/>
          <w:szCs w:val="22"/>
          <w:u w:val="single"/>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33F6B">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0" w:name="_OGÓLNE_WARUNKI_ZAKUPU"/>
      <w:bookmarkEnd w:id="0"/>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AC0928" w:rsidP="00AF1523">
      <w:pPr>
        <w:spacing w:after="0"/>
        <w:jc w:val="center"/>
        <w:rPr>
          <w:rStyle w:val="lslabeltext"/>
          <w:b/>
          <w:sz w:val="28"/>
          <w:szCs w:val="28"/>
        </w:rPr>
      </w:pPr>
      <w:r>
        <w:rPr>
          <w:rFonts w:cs="Calibri"/>
          <w:b/>
          <w:bCs/>
          <w:sz w:val="28"/>
          <w:szCs w:val="28"/>
        </w:rPr>
        <w:t>U</w:t>
      </w:r>
      <w:r w:rsidR="00AF1523" w:rsidRPr="00075FBF">
        <w:rPr>
          <w:rFonts w:cs="Calibri"/>
          <w:b/>
          <w:bCs/>
          <w:sz w:val="28"/>
          <w:szCs w:val="28"/>
        </w:rPr>
        <w:t>mow</w:t>
      </w:r>
      <w:r>
        <w:rPr>
          <w:rFonts w:cs="Calibri"/>
          <w:b/>
          <w:bCs/>
          <w:sz w:val="28"/>
          <w:szCs w:val="28"/>
        </w:rPr>
        <w:t>a</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AF1523" w:rsidRPr="008723DB" w:rsidRDefault="00AF1523" w:rsidP="009874D7">
      <w:pPr>
        <w:spacing w:after="0" w:line="320" w:lineRule="atLeast"/>
        <w:jc w:val="both"/>
        <w:rPr>
          <w:bCs/>
          <w:lang w:eastAsia="pl-PL"/>
        </w:rPr>
      </w:pPr>
      <w:r w:rsidRPr="008723DB">
        <w:rPr>
          <w:bCs/>
          <w:lang w:eastAsia="pl-PL"/>
        </w:rPr>
        <w:t>zawa</w:t>
      </w:r>
      <w:r>
        <w:rPr>
          <w:bCs/>
          <w:lang w:eastAsia="pl-PL"/>
        </w:rPr>
        <w:t>rta w Zawadzie w dniu …..1</w:t>
      </w:r>
      <w:r w:rsidR="00CE11F6">
        <w:rPr>
          <w:bCs/>
          <w:lang w:eastAsia="pl-PL"/>
        </w:rPr>
        <w:t>2</w:t>
      </w:r>
      <w:bookmarkStart w:id="1" w:name="_GoBack"/>
      <w:bookmarkEnd w:id="1"/>
      <w:r>
        <w:rPr>
          <w:bCs/>
          <w:lang w:eastAsia="pl-PL"/>
        </w:rPr>
        <w:t>.2020</w:t>
      </w:r>
      <w:r w:rsidRPr="008723DB">
        <w:rPr>
          <w:bCs/>
          <w:lang w:eastAsia="pl-PL"/>
        </w:rPr>
        <w:t xml:space="preserve"> roku, pomiędzy: </w:t>
      </w:r>
    </w:p>
    <w:p w:rsidR="00AF1523" w:rsidRPr="00184840" w:rsidRDefault="00AF1523" w:rsidP="009874D7">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AF1523" w:rsidRPr="00184840" w:rsidRDefault="00AF1523" w:rsidP="009874D7">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AF1523" w:rsidRPr="00184840" w:rsidRDefault="00AF1523" w:rsidP="009874D7">
      <w:pPr>
        <w:suppressAutoHyphens/>
        <w:spacing w:after="0" w:line="320" w:lineRule="atLeast"/>
        <w:jc w:val="both"/>
        <w:rPr>
          <w:rFonts w:eastAsia="Times New Roman" w:cs="Calibri"/>
        </w:rPr>
      </w:pPr>
      <w:r w:rsidRPr="00184840">
        <w:rPr>
          <w:rFonts w:eastAsia="Times New Roman" w:cs="Calibri"/>
          <w:b/>
        </w:rPr>
        <w:t xml:space="preserve">Mirosław Jabłoński </w:t>
      </w:r>
      <w:r>
        <w:rPr>
          <w:rFonts w:eastAsia="Times New Roman" w:cs="Calibri"/>
          <w:b/>
        </w:rPr>
        <w:t xml:space="preserve">         </w:t>
      </w:r>
      <w:r w:rsidRPr="00184840">
        <w:rPr>
          <w:rFonts w:eastAsia="Times New Roman" w:cs="Calibri"/>
        </w:rPr>
        <w:t>- Prokurent</w:t>
      </w:r>
    </w:p>
    <w:p w:rsidR="00AF1523" w:rsidRPr="00184840" w:rsidRDefault="00AF1523" w:rsidP="009874D7">
      <w:pPr>
        <w:spacing w:after="0" w:line="320" w:lineRule="atLeast"/>
        <w:jc w:val="both"/>
        <w:rPr>
          <w:rFonts w:cs="Calibri"/>
          <w:b/>
        </w:rPr>
      </w:pPr>
      <w:r w:rsidRPr="00184840">
        <w:rPr>
          <w:rFonts w:cs="Calibri"/>
          <w:b/>
        </w:rPr>
        <w:t>a</w:t>
      </w:r>
    </w:p>
    <w:p w:rsidR="00FE7D14" w:rsidRPr="00184840" w:rsidRDefault="00FE7D14" w:rsidP="009874D7">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AF1523" w:rsidRPr="00184840" w:rsidRDefault="00FE7D14" w:rsidP="009874D7">
      <w:pPr>
        <w:spacing w:after="0" w:line="320" w:lineRule="atLeast"/>
        <w:rPr>
          <w:rFonts w:cs="Calibri"/>
        </w:rPr>
      </w:pPr>
      <w:r w:rsidRPr="00184840">
        <w:rPr>
          <w:rFonts w:eastAsia="Times New Roman" w:cs="Calibri"/>
        </w:rPr>
        <w:t>………………………………………………….………………………………………………………………………………………………………...</w:t>
      </w:r>
      <w:r w:rsidR="00AF1523" w:rsidRPr="00184840">
        <w:rPr>
          <w:rFonts w:cs="Calibri"/>
        </w:rPr>
        <w:t xml:space="preserve">Zamawiający oraz </w:t>
      </w:r>
      <w:r w:rsidR="00AF1523">
        <w:rPr>
          <w:rFonts w:cs="Calibri"/>
        </w:rPr>
        <w:t>Dostawcą</w:t>
      </w:r>
      <w:r w:rsidR="00AF1523" w:rsidRPr="00184840">
        <w:rPr>
          <w:rFonts w:cs="Calibri"/>
        </w:rPr>
        <w:t xml:space="preserve"> będą dalej łącznie zwani „</w:t>
      </w:r>
      <w:r w:rsidR="00AF1523" w:rsidRPr="00184840">
        <w:rPr>
          <w:rFonts w:cs="Calibri"/>
          <w:b/>
        </w:rPr>
        <w:t>Stronami</w:t>
      </w:r>
      <w:r w:rsidR="00AF1523" w:rsidRPr="00184840">
        <w:rPr>
          <w:rFonts w:cs="Calibri"/>
        </w:rPr>
        <w:t>”.</w:t>
      </w:r>
    </w:p>
    <w:p w:rsidR="00AF1523" w:rsidRPr="00184840" w:rsidRDefault="00AF1523" w:rsidP="009874D7">
      <w:pPr>
        <w:spacing w:after="0" w:line="320" w:lineRule="atLeast"/>
        <w:rPr>
          <w:rFonts w:cs="Calibri"/>
        </w:rPr>
      </w:pPr>
      <w:r w:rsidRPr="00184840">
        <w:rPr>
          <w:rFonts w:cs="Calibri"/>
        </w:rPr>
        <w:t>Na wstępie Strony stwierdziły, co następuje:</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AF1523" w:rsidRPr="00184840" w:rsidRDefault="00AF1523" w:rsidP="009874D7">
      <w:pPr>
        <w:pStyle w:val="Akapitzlist1"/>
        <w:numPr>
          <w:ilvl w:val="0"/>
          <w:numId w:val="7"/>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F1523" w:rsidRPr="0002799C"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0"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AF1523" w:rsidRPr="002C286A" w:rsidRDefault="00AF1523" w:rsidP="009874D7">
      <w:pPr>
        <w:pStyle w:val="BodyText21"/>
        <w:numPr>
          <w:ilvl w:val="0"/>
          <w:numId w:val="7"/>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1"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AF1523" w:rsidRPr="00CF354D"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AF1523" w:rsidRPr="00184840" w:rsidRDefault="00AF1523" w:rsidP="009874D7">
      <w:pPr>
        <w:keepNext/>
        <w:keepLines/>
        <w:widowControl w:val="0"/>
        <w:spacing w:after="0" w:line="320" w:lineRule="atLeast"/>
        <w:rPr>
          <w:rFonts w:cs="Calibri"/>
          <w:b/>
        </w:rPr>
      </w:pPr>
      <w:r w:rsidRPr="00184840">
        <w:rPr>
          <w:rFonts w:cs="Calibri"/>
          <w:b/>
        </w:rPr>
        <w:t>W związku z powyższym Strony ustaliły, co następuje:</w:t>
      </w:r>
    </w:p>
    <w:p w:rsidR="00AF1523" w:rsidRPr="00184840" w:rsidRDefault="00AF1523" w:rsidP="009874D7">
      <w:pPr>
        <w:pStyle w:val="Nagwek1"/>
        <w:keepLines/>
        <w:widowControl w:val="0"/>
        <w:numPr>
          <w:ilvl w:val="0"/>
          <w:numId w:val="31"/>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AC0928" w:rsidRPr="00E546E3" w:rsidRDefault="003338E3" w:rsidP="009874D7">
      <w:pPr>
        <w:pStyle w:val="Nagwek1"/>
        <w:keepLines/>
        <w:widowControl w:val="0"/>
        <w:numPr>
          <w:ilvl w:val="1"/>
          <w:numId w:val="31"/>
        </w:numPr>
        <w:spacing w:before="0" w:after="0" w:line="320" w:lineRule="atLeast"/>
        <w:rPr>
          <w:rFonts w:asciiTheme="minorHAnsi" w:eastAsia="Calibri" w:hAnsiTheme="minorHAnsi" w:cstheme="minorHAnsi"/>
          <w:b w:val="0"/>
          <w:lang w:eastAsia="pl-PL"/>
        </w:rPr>
      </w:pPr>
      <w:r w:rsidRPr="00CC7CDC">
        <w:rPr>
          <w:rFonts w:asciiTheme="minorHAnsi" w:eastAsia="Calibri" w:hAnsiTheme="minorHAnsi" w:cstheme="minorHAnsi"/>
          <w:b w:val="0"/>
          <w:bCs w:val="0"/>
          <w:caps w:val="0"/>
          <w:kern w:val="0"/>
          <w:szCs w:val="22"/>
          <w:lang w:val="pl-PL" w:eastAsia="pl-PL"/>
        </w:rPr>
        <w:t xml:space="preserve">Przedmiotem umowy jest </w:t>
      </w:r>
      <w:r w:rsidR="00813E67" w:rsidRPr="00CC7CDC">
        <w:rPr>
          <w:rFonts w:asciiTheme="minorHAnsi" w:eastAsia="Calibri" w:hAnsiTheme="minorHAnsi" w:cstheme="minorHAnsi"/>
          <w:b w:val="0"/>
          <w:lang w:eastAsia="pl-PL"/>
        </w:rPr>
        <w:t>Dostawa</w:t>
      </w:r>
      <w:r w:rsidRPr="00CC7CDC">
        <w:rPr>
          <w:rFonts w:asciiTheme="minorHAnsi" w:eastAsia="Calibri" w:hAnsiTheme="minorHAnsi" w:cstheme="minorHAnsi"/>
          <w:b w:val="0"/>
          <w:bCs w:val="0"/>
          <w:caps w:val="0"/>
          <w:kern w:val="0"/>
          <w:szCs w:val="22"/>
          <w:lang w:val="pl-PL" w:eastAsia="pl-PL"/>
        </w:rPr>
        <w:t xml:space="preserve"> </w:t>
      </w:r>
      <w:r w:rsidR="00E0088D">
        <w:rPr>
          <w:rFonts w:asciiTheme="minorHAnsi" w:eastAsia="Calibri" w:hAnsiTheme="minorHAnsi" w:cstheme="minorHAnsi"/>
          <w:b w:val="0"/>
          <w:bCs w:val="0"/>
          <w:caps w:val="0"/>
          <w:kern w:val="0"/>
          <w:szCs w:val="22"/>
          <w:lang w:val="pl-PL" w:eastAsia="pl-PL"/>
        </w:rPr>
        <w:t xml:space="preserve">łożysk </w:t>
      </w:r>
      <w:r w:rsidR="00D566F0">
        <w:rPr>
          <w:rFonts w:asciiTheme="minorHAnsi" w:eastAsia="Calibri" w:hAnsiTheme="minorHAnsi" w:cstheme="minorHAnsi"/>
          <w:b w:val="0"/>
          <w:bCs w:val="0"/>
          <w:caps w:val="0"/>
          <w:kern w:val="0"/>
          <w:szCs w:val="22"/>
          <w:lang w:val="pl-PL" w:eastAsia="pl-PL"/>
        </w:rPr>
        <w:t>do wirówki gipsu</w:t>
      </w:r>
      <w:r w:rsidR="00AC0928">
        <w:rPr>
          <w:rFonts w:asciiTheme="minorHAnsi" w:eastAsia="Calibri" w:hAnsiTheme="minorHAnsi" w:cstheme="minorHAnsi"/>
          <w:b w:val="0"/>
          <w:bCs w:val="0"/>
          <w:caps w:val="0"/>
          <w:kern w:val="0"/>
          <w:szCs w:val="22"/>
          <w:lang w:val="pl-PL" w:eastAsia="pl-PL"/>
        </w:rPr>
        <w:t>:</w:t>
      </w:r>
    </w:p>
    <w:p w:rsidR="00E33C72" w:rsidRPr="00583429" w:rsidRDefault="00905393" w:rsidP="00583429">
      <w:pPr>
        <w:pStyle w:val="Bezodstpw"/>
        <w:rPr>
          <w:rFonts w:cstheme="minorHAnsi"/>
          <w:color w:val="333333"/>
        </w:rPr>
      </w:pPr>
      <w:r w:rsidRPr="00CC7CDC">
        <w:rPr>
          <w:rFonts w:eastAsia="Calibri" w:cstheme="minorHAnsi"/>
          <w:lang w:eastAsia="pl-PL"/>
        </w:rPr>
        <w:t xml:space="preserve"> </w:t>
      </w:r>
      <w:r w:rsidR="002D0128">
        <w:rPr>
          <w:rFonts w:cstheme="minorHAnsi"/>
        </w:rPr>
        <w:t xml:space="preserve">             1.1.1. </w:t>
      </w:r>
      <w:r w:rsidR="002D0128" w:rsidRPr="00C16FB4">
        <w:rPr>
          <w:rFonts w:cstheme="minorHAnsi"/>
        </w:rPr>
        <w:t xml:space="preserve"> </w:t>
      </w:r>
      <w:r w:rsidR="002D0128" w:rsidRPr="00573905">
        <w:rPr>
          <w:rFonts w:cstheme="minorHAnsi"/>
        </w:rPr>
        <w:t>ŁOŻYSKO WALCOWE JEDNORZĘDOWE NU 2238ECMA</w:t>
      </w:r>
      <w:r w:rsidR="002D0128" w:rsidRPr="00573905" w:rsidDel="00573905">
        <w:rPr>
          <w:rFonts w:cstheme="minorHAnsi"/>
        </w:rPr>
        <w:t xml:space="preserve"> </w:t>
      </w:r>
      <w:r w:rsidR="002D0128">
        <w:rPr>
          <w:rFonts w:cstheme="minorHAnsi"/>
        </w:rPr>
        <w:t xml:space="preserve">    </w:t>
      </w:r>
      <w:r w:rsidR="002D0128">
        <w:rPr>
          <w:rFonts w:cstheme="minorHAnsi"/>
        </w:rPr>
        <w:t xml:space="preserve"> </w:t>
      </w:r>
      <w:r w:rsidR="002D0128">
        <w:rPr>
          <w:rFonts w:cstheme="minorHAnsi"/>
        </w:rPr>
        <w:t xml:space="preserve"> </w:t>
      </w:r>
      <w:r w:rsidR="00E33C72" w:rsidRPr="009874D7">
        <w:rPr>
          <w:rFonts w:cstheme="minorHAnsi"/>
        </w:rPr>
        <w:t>w ilości</w:t>
      </w:r>
      <w:r w:rsidR="00E33C72" w:rsidRPr="009874D7">
        <w:rPr>
          <w:rFonts w:cs="Arial"/>
        </w:rPr>
        <w:t xml:space="preserve">: </w:t>
      </w:r>
      <w:r w:rsidR="009A7EC3">
        <w:rPr>
          <w:rFonts w:cs="Arial"/>
        </w:rPr>
        <w:t>3</w:t>
      </w:r>
      <w:r w:rsidR="00E33C72" w:rsidRPr="009874D7">
        <w:rPr>
          <w:rFonts w:cs="Arial"/>
        </w:rPr>
        <w:t>szt.</w:t>
      </w:r>
    </w:p>
    <w:p w:rsidR="00E33C72" w:rsidRDefault="002D0128" w:rsidP="00583429">
      <w:pPr>
        <w:pStyle w:val="Bezodstpw"/>
        <w:ind w:left="720"/>
        <w:rPr>
          <w:rFonts w:cstheme="minorHAnsi"/>
        </w:rPr>
      </w:pPr>
      <w:r>
        <w:rPr>
          <w:rFonts w:cstheme="minorHAnsi"/>
        </w:rPr>
        <w:t>1.1.2.</w:t>
      </w:r>
      <w:r w:rsidR="00E33C72">
        <w:rPr>
          <w:rFonts w:cstheme="minorHAnsi"/>
        </w:rPr>
        <w:t xml:space="preserve">  </w:t>
      </w:r>
      <w:r w:rsidRPr="00573905">
        <w:rPr>
          <w:rFonts w:cstheme="minorHAnsi"/>
        </w:rPr>
        <w:t>ŁOŻYSKO WALCOWE JEDNORZĘDOWE NU 2232ECML</w:t>
      </w:r>
      <w:r w:rsidRPr="00573905" w:rsidDel="00573905">
        <w:rPr>
          <w:rFonts w:cstheme="minorHAnsi"/>
        </w:rPr>
        <w:t xml:space="preserve"> </w:t>
      </w:r>
      <w:r>
        <w:rPr>
          <w:rFonts w:cstheme="minorHAnsi"/>
        </w:rPr>
        <w:t xml:space="preserve">      </w:t>
      </w:r>
      <w:r w:rsidR="00E33C72">
        <w:rPr>
          <w:rFonts w:cstheme="minorHAnsi"/>
        </w:rPr>
        <w:t>w ilości: 3szt.</w:t>
      </w:r>
    </w:p>
    <w:p w:rsidR="00E33C72" w:rsidRDefault="00E33C72" w:rsidP="000B124C">
      <w:pPr>
        <w:pStyle w:val="Bezodstpw"/>
        <w:numPr>
          <w:ilvl w:val="2"/>
          <w:numId w:val="31"/>
        </w:numPr>
        <w:rPr>
          <w:rFonts w:cstheme="minorHAnsi"/>
        </w:rPr>
      </w:pPr>
      <w:r>
        <w:rPr>
          <w:rFonts w:cstheme="minorHAnsi"/>
        </w:rPr>
        <w:t xml:space="preserve">  </w:t>
      </w:r>
      <w:r w:rsidR="00454780" w:rsidRPr="00573905">
        <w:rPr>
          <w:rFonts w:cstheme="minorHAnsi"/>
        </w:rPr>
        <w:t>ŁOŻYSKO QJ 332 N2MA</w:t>
      </w:r>
      <w:r w:rsidR="00454780" w:rsidRPr="00573905" w:rsidDel="00573905">
        <w:rPr>
          <w:rFonts w:cstheme="minorHAnsi"/>
        </w:rPr>
        <w:t xml:space="preserve"> </w:t>
      </w:r>
      <w:r w:rsidR="00454780">
        <w:rPr>
          <w:rFonts w:cstheme="minorHAnsi"/>
        </w:rPr>
        <w:t xml:space="preserve">                                                           </w:t>
      </w:r>
      <w:r w:rsidR="00454780">
        <w:rPr>
          <w:rFonts w:cstheme="minorHAnsi"/>
        </w:rPr>
        <w:t xml:space="preserve"> </w:t>
      </w:r>
      <w:r>
        <w:rPr>
          <w:rFonts w:cstheme="minorHAnsi"/>
        </w:rPr>
        <w:t xml:space="preserve">w ilości: </w:t>
      </w:r>
      <w:r w:rsidR="009A7EC3">
        <w:rPr>
          <w:rFonts w:cstheme="minorHAnsi"/>
        </w:rPr>
        <w:t>3</w:t>
      </w:r>
      <w:r w:rsidR="002D16F9">
        <w:rPr>
          <w:rFonts w:cstheme="minorHAnsi"/>
        </w:rPr>
        <w:t>s</w:t>
      </w:r>
      <w:r>
        <w:rPr>
          <w:rFonts w:cstheme="minorHAnsi"/>
        </w:rPr>
        <w:t>zt.</w:t>
      </w:r>
    </w:p>
    <w:p w:rsidR="00813E67" w:rsidRPr="00CC7CDC" w:rsidRDefault="00905393" w:rsidP="000B124C">
      <w:pPr>
        <w:pStyle w:val="Bezodstpw"/>
        <w:ind w:left="1224"/>
        <w:rPr>
          <w:rFonts w:eastAsia="Calibri" w:cstheme="minorHAnsi"/>
          <w:b/>
          <w:lang w:eastAsia="pl-PL"/>
        </w:rPr>
      </w:pPr>
      <w:r w:rsidRPr="00CC7CDC">
        <w:rPr>
          <w:rFonts w:eastAsia="Calibri" w:cstheme="minorHAnsi"/>
          <w:lang w:eastAsia="pl-PL"/>
        </w:rPr>
        <w:t>– dalej „Towar”</w:t>
      </w:r>
    </w:p>
    <w:p w:rsidR="00AF1523" w:rsidRPr="009874D7" w:rsidRDefault="00813E67" w:rsidP="009874D7">
      <w:pPr>
        <w:pStyle w:val="Nagwek1"/>
        <w:keepLines/>
        <w:widowControl w:val="0"/>
        <w:numPr>
          <w:ilvl w:val="1"/>
          <w:numId w:val="31"/>
        </w:numPr>
        <w:spacing w:before="0" w:after="0" w:line="320" w:lineRule="atLeast"/>
        <w:rPr>
          <w:rFonts w:eastAsia="Calibri" w:cs="Calibri"/>
          <w:b w:val="0"/>
          <w:lang w:eastAsia="pl-PL"/>
        </w:rPr>
      </w:pPr>
      <w:r w:rsidRPr="009874D7">
        <w:rPr>
          <w:rFonts w:asciiTheme="minorHAnsi" w:eastAsia="Calibri" w:hAnsiTheme="minorHAnsi" w:cs="Calibri"/>
          <w:b w:val="0"/>
          <w:bCs w:val="0"/>
          <w:caps w:val="0"/>
          <w:kern w:val="0"/>
          <w:szCs w:val="22"/>
          <w:lang w:val="pl-PL" w:eastAsia="pl-PL"/>
        </w:rPr>
        <w:t xml:space="preserve">Szczegółowe parametry zamawianego </w:t>
      </w:r>
      <w:r w:rsidR="00AF1523" w:rsidRPr="009874D7">
        <w:rPr>
          <w:rFonts w:asciiTheme="minorHAnsi" w:eastAsia="Calibri" w:hAnsiTheme="minorHAnsi" w:cs="Calibri"/>
          <w:b w:val="0"/>
          <w:bCs w:val="0"/>
          <w:caps w:val="0"/>
          <w:kern w:val="0"/>
          <w:szCs w:val="22"/>
          <w:lang w:val="pl-PL" w:eastAsia="pl-PL"/>
        </w:rPr>
        <w:t xml:space="preserve"> Towaru</w:t>
      </w:r>
      <w:r w:rsidR="000F12F8">
        <w:rPr>
          <w:rFonts w:asciiTheme="minorHAnsi" w:eastAsia="Calibri" w:hAnsiTheme="minorHAnsi" w:cs="Calibri"/>
          <w:b w:val="0"/>
          <w:bCs w:val="0"/>
          <w:caps w:val="0"/>
          <w:kern w:val="0"/>
          <w:szCs w:val="22"/>
          <w:lang w:val="pl-PL" w:eastAsia="pl-PL"/>
        </w:rPr>
        <w:t xml:space="preserve"> ogólne wymogi dotyczące tych</w:t>
      </w:r>
      <w:r w:rsidR="000B124C">
        <w:rPr>
          <w:rFonts w:asciiTheme="minorHAnsi" w:eastAsia="Calibri" w:hAnsiTheme="minorHAnsi" w:cs="Calibri"/>
          <w:b w:val="0"/>
          <w:bCs w:val="0"/>
          <w:caps w:val="0"/>
          <w:kern w:val="0"/>
          <w:szCs w:val="22"/>
          <w:lang w:val="pl-PL" w:eastAsia="pl-PL"/>
        </w:rPr>
        <w:t xml:space="preserve"> łożysk i</w:t>
      </w:r>
      <w:r w:rsidR="000F12F8">
        <w:rPr>
          <w:rFonts w:asciiTheme="minorHAnsi" w:eastAsia="Calibri" w:hAnsiTheme="minorHAnsi" w:cs="Calibri"/>
          <w:b w:val="0"/>
          <w:bCs w:val="0"/>
          <w:caps w:val="0"/>
          <w:kern w:val="0"/>
          <w:szCs w:val="22"/>
          <w:lang w:val="pl-PL" w:eastAsia="pl-PL"/>
        </w:rPr>
        <w:t xml:space="preserve"> uszczelnień potwierdzone stosownymi </w:t>
      </w:r>
      <w:r w:rsidR="000B124C">
        <w:rPr>
          <w:rFonts w:asciiTheme="minorHAnsi" w:eastAsia="Calibri" w:hAnsiTheme="minorHAnsi" w:cs="Calibri"/>
          <w:b w:val="0"/>
          <w:bCs w:val="0"/>
          <w:caps w:val="0"/>
          <w:kern w:val="0"/>
          <w:szCs w:val="22"/>
          <w:lang w:val="pl-PL" w:eastAsia="pl-PL"/>
        </w:rPr>
        <w:t>certyfikatami.</w:t>
      </w:r>
    </w:p>
    <w:p w:rsidR="000443EB" w:rsidRPr="00DE22B1" w:rsidRDefault="00DE22B1">
      <w:pPr>
        <w:spacing w:after="0" w:line="276" w:lineRule="auto"/>
        <w:ind w:right="-709"/>
        <w:jc w:val="both"/>
        <w:rPr>
          <w:rFonts w:eastAsia="Calibri"/>
        </w:rPr>
      </w:pPr>
      <w:r>
        <w:t xml:space="preserve">           </w:t>
      </w:r>
      <w:r>
        <w:rPr>
          <w:rFonts w:eastAsia="Calibri" w:cs="Calibri"/>
          <w:lang w:eastAsia="pl-PL"/>
        </w:rPr>
        <w:t>1.3.</w:t>
      </w:r>
      <w:r w:rsidR="000443EB" w:rsidRPr="00DE22B1">
        <w:rPr>
          <w:rFonts w:eastAsia="Calibri"/>
        </w:rPr>
        <w:t xml:space="preserve">Dostarczone materiały  będą odbierane przez Zamawiającego na podstawie dokumentu </w:t>
      </w:r>
    </w:p>
    <w:p w:rsidR="004C579F" w:rsidRPr="00CC7CDC" w:rsidRDefault="000443EB" w:rsidP="000443EB">
      <w:pPr>
        <w:spacing w:after="0" w:line="276" w:lineRule="auto"/>
        <w:ind w:right="-709"/>
        <w:jc w:val="both"/>
        <w:rPr>
          <w:rFonts w:eastAsia="Calibri"/>
        </w:rPr>
      </w:pPr>
      <w:r w:rsidRPr="00DE22B1">
        <w:rPr>
          <w:rFonts w:eastAsia="Calibri"/>
        </w:rPr>
        <w:t xml:space="preserve">                  dostawy (WZ</w:t>
      </w:r>
      <w:r w:rsidR="00152329" w:rsidRPr="00DE22B1">
        <w:rPr>
          <w:rFonts w:eastAsia="Calibri"/>
        </w:rPr>
        <w:t xml:space="preserve"> z wpisanym indeksem materiałowym Zamawiającego</w:t>
      </w:r>
      <w:r w:rsidRPr="00DE22B1">
        <w:rPr>
          <w:rFonts w:eastAsia="Calibri"/>
        </w:rPr>
        <w:t xml:space="preserve">) i </w:t>
      </w:r>
      <w:r w:rsidRPr="00CC7CDC">
        <w:rPr>
          <w:rFonts w:eastAsia="Calibri"/>
        </w:rPr>
        <w:t>protokołu odbioru</w:t>
      </w:r>
    </w:p>
    <w:p w:rsidR="000443EB" w:rsidRPr="00837383" w:rsidRDefault="004C579F" w:rsidP="000443EB">
      <w:pPr>
        <w:spacing w:after="0" w:line="276" w:lineRule="auto"/>
        <w:ind w:right="-709"/>
        <w:jc w:val="both"/>
        <w:rPr>
          <w:rFonts w:eastAsia="Calibri"/>
        </w:rPr>
      </w:pPr>
      <w:r w:rsidRPr="00CC7CDC">
        <w:rPr>
          <w:rFonts w:eastAsia="Calibri"/>
        </w:rPr>
        <w:t xml:space="preserve">                 </w:t>
      </w:r>
      <w:r w:rsidR="000443EB" w:rsidRPr="00DE22B1">
        <w:rPr>
          <w:rFonts w:eastAsia="Calibri"/>
        </w:rPr>
        <w:t xml:space="preserve"> podpisanego przez upoważnionych przedstawicieli Stron</w:t>
      </w:r>
      <w:r w:rsidR="000443EB" w:rsidRPr="00837383">
        <w:rPr>
          <w:rFonts w:eastAsia="Calibri"/>
        </w:rPr>
        <w:t>.</w:t>
      </w:r>
    </w:p>
    <w:p w:rsidR="000443EB" w:rsidRPr="00837383" w:rsidRDefault="00BA4CBA" w:rsidP="00837383">
      <w:pPr>
        <w:spacing w:after="0" w:line="276" w:lineRule="auto"/>
        <w:ind w:right="-709"/>
        <w:jc w:val="both"/>
        <w:rPr>
          <w:rFonts w:eastAsia="Calibri"/>
        </w:rPr>
      </w:pPr>
      <w:r w:rsidRPr="00837383">
        <w:rPr>
          <w:rFonts w:eastAsia="Calibri"/>
        </w:rPr>
        <w:t xml:space="preserve">          1.4.</w:t>
      </w:r>
      <w:r w:rsidR="000443EB" w:rsidRPr="00837383">
        <w:rPr>
          <w:rFonts w:eastAsia="Calibri"/>
        </w:rPr>
        <w:t xml:space="preserve"> Zamawiający wymaga, aby dostawa odbywała się w sposób zabezpieczający przed uszkodzeniem </w:t>
      </w:r>
    </w:p>
    <w:p w:rsidR="00BB722B" w:rsidRPr="000B124C" w:rsidRDefault="000443EB" w:rsidP="000443EB">
      <w:pPr>
        <w:spacing w:after="0" w:line="276" w:lineRule="auto"/>
        <w:ind w:right="-709"/>
        <w:jc w:val="both"/>
        <w:rPr>
          <w:rFonts w:eastAsia="Calibri"/>
          <w:b/>
        </w:rPr>
      </w:pPr>
      <w:r>
        <w:rPr>
          <w:rFonts w:eastAsia="Calibri"/>
        </w:rPr>
        <w:t xml:space="preserve">                   i umożliwiającymi jej</w:t>
      </w:r>
      <w:r w:rsidRPr="0049116F">
        <w:rPr>
          <w:rFonts w:eastAsia="Calibri"/>
        </w:rPr>
        <w:t xml:space="preserve"> składowanie, opisanych również </w:t>
      </w:r>
      <w:r w:rsidRPr="000B124C">
        <w:rPr>
          <w:rFonts w:eastAsia="Calibri"/>
          <w:b/>
        </w:rPr>
        <w:t xml:space="preserve">indeksem </w:t>
      </w:r>
      <w:r w:rsidR="0013282B">
        <w:rPr>
          <w:rFonts w:eastAsia="Calibri"/>
          <w:b/>
        </w:rPr>
        <w:t>(</w:t>
      </w:r>
      <w:r w:rsidR="0013282B" w:rsidRPr="000B124C">
        <w:rPr>
          <w:rFonts w:eastAsia="Calibri"/>
          <w:b/>
        </w:rPr>
        <w:t>określonym w pkt</w:t>
      </w:r>
      <w:r w:rsidR="0013282B">
        <w:rPr>
          <w:rFonts w:eastAsia="Calibri"/>
          <w:b/>
        </w:rPr>
        <w:t>.</w:t>
      </w:r>
      <w:r w:rsidR="0013282B" w:rsidRPr="000B124C">
        <w:rPr>
          <w:rFonts w:eastAsia="Calibri"/>
          <w:b/>
        </w:rPr>
        <w:t>4 pkt.4.1.</w:t>
      </w:r>
      <w:r w:rsidR="0013282B">
        <w:rPr>
          <w:rFonts w:eastAsia="Calibri"/>
          <w:b/>
        </w:rPr>
        <w:t>)</w:t>
      </w:r>
    </w:p>
    <w:p w:rsidR="000443EB" w:rsidRPr="0049116F" w:rsidRDefault="00BB722B" w:rsidP="000443EB">
      <w:pPr>
        <w:spacing w:after="0" w:line="276" w:lineRule="auto"/>
        <w:ind w:right="-709"/>
        <w:jc w:val="both"/>
        <w:rPr>
          <w:rFonts w:eastAsia="Calibri"/>
        </w:rPr>
      </w:pPr>
      <w:r>
        <w:rPr>
          <w:rFonts w:eastAsia="Calibri"/>
        </w:rPr>
        <w:t xml:space="preserve">                   </w:t>
      </w:r>
      <w:r w:rsidR="000443EB" w:rsidRPr="0049116F">
        <w:rPr>
          <w:rFonts w:eastAsia="Calibri"/>
        </w:rPr>
        <w:t>Zamawiające</w:t>
      </w:r>
      <w:r w:rsidR="000443EB">
        <w:rPr>
          <w:rFonts w:eastAsia="Calibri"/>
        </w:rPr>
        <w:t>go</w:t>
      </w:r>
      <w:r w:rsidR="000443EB" w:rsidRPr="0049116F">
        <w:rPr>
          <w:rFonts w:eastAsia="Calibri"/>
        </w:rPr>
        <w:t xml:space="preserve">. </w:t>
      </w:r>
    </w:p>
    <w:p w:rsidR="00AF1523" w:rsidRPr="009874D7" w:rsidRDefault="000443EB" w:rsidP="00837383">
      <w:pPr>
        <w:pStyle w:val="Akapitzlist"/>
        <w:numPr>
          <w:ilvl w:val="1"/>
          <w:numId w:val="50"/>
        </w:numPr>
        <w:rPr>
          <w:lang w:eastAsia="pl-PL"/>
        </w:rPr>
      </w:pPr>
      <w:r w:rsidRPr="00837383">
        <w:rPr>
          <w:rFonts w:eastAsia="Calibri"/>
        </w:rPr>
        <w:t xml:space="preserve"> Dostawca udziela </w:t>
      </w:r>
      <w:r w:rsidRPr="00837383">
        <w:rPr>
          <w:rFonts w:eastAsia="Calibri"/>
          <w:b/>
        </w:rPr>
        <w:t>………………. miesięcy</w:t>
      </w:r>
      <w:r w:rsidRPr="00837383">
        <w:rPr>
          <w:rFonts w:eastAsia="Calibri"/>
        </w:rPr>
        <w:t xml:space="preserve"> gwarancji</w:t>
      </w:r>
      <w:r w:rsidRPr="00837383" w:rsidDel="000443EB">
        <w:rPr>
          <w:rFonts w:eastAsia="Calibri" w:cs="Calibri"/>
          <w:lang w:eastAsia="pl-PL"/>
        </w:rPr>
        <w:t xml:space="preserve"> </w:t>
      </w:r>
      <w:r w:rsidR="00AF1523" w:rsidRPr="009874D7">
        <w:rPr>
          <w:lang w:eastAsia="pl-PL"/>
        </w:rPr>
        <w:t>.</w:t>
      </w:r>
    </w:p>
    <w:p w:rsidR="00AF1523" w:rsidRPr="005D0206" w:rsidRDefault="00AF1523" w:rsidP="00054814">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D0206">
        <w:rPr>
          <w:rFonts w:asciiTheme="minorHAnsi" w:hAnsiTheme="minorHAnsi" w:cs="Calibri"/>
          <w:szCs w:val="22"/>
          <w:lang w:val="pl-PL"/>
        </w:rPr>
        <w:t xml:space="preserve">terminY DOSTAW </w:t>
      </w:r>
    </w:p>
    <w:p w:rsid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w:t>
      </w:r>
      <w:r w:rsidR="00B71010" w:rsidRPr="00054814">
        <w:rPr>
          <w:rFonts w:asciiTheme="minorHAnsi" w:hAnsiTheme="minorHAnsi"/>
          <w:szCs w:val="22"/>
          <w:lang w:val="pl-PL"/>
        </w:rPr>
        <w:t>bowiązywania Umowy od dnia …</w:t>
      </w:r>
      <w:r w:rsidR="003B60DD">
        <w:rPr>
          <w:rFonts w:asciiTheme="minorHAnsi" w:hAnsiTheme="minorHAnsi"/>
          <w:szCs w:val="22"/>
          <w:lang w:val="pl-PL"/>
        </w:rPr>
        <w:t>………</w:t>
      </w:r>
      <w:r w:rsidR="00B71010" w:rsidRPr="00054814">
        <w:rPr>
          <w:rFonts w:asciiTheme="minorHAnsi" w:hAnsiTheme="minorHAnsi"/>
          <w:szCs w:val="22"/>
          <w:lang w:val="pl-PL"/>
        </w:rPr>
        <w:t>1</w:t>
      </w:r>
      <w:r w:rsidR="00AB3B7A">
        <w:rPr>
          <w:rFonts w:asciiTheme="minorHAnsi" w:hAnsiTheme="minorHAnsi"/>
          <w:szCs w:val="22"/>
          <w:lang w:val="pl-PL"/>
        </w:rPr>
        <w:t>2</w:t>
      </w:r>
      <w:r w:rsidRPr="00054814">
        <w:rPr>
          <w:rFonts w:asciiTheme="minorHAnsi" w:hAnsiTheme="minorHAnsi"/>
          <w:szCs w:val="22"/>
          <w:lang w:val="pl-PL"/>
        </w:rPr>
        <w:t>.2020</w:t>
      </w:r>
      <w:r w:rsidR="003B60DD">
        <w:rPr>
          <w:rFonts w:asciiTheme="minorHAnsi" w:hAnsiTheme="minorHAnsi"/>
          <w:szCs w:val="22"/>
          <w:lang w:val="pl-PL"/>
        </w:rPr>
        <w:t xml:space="preserve"> </w:t>
      </w:r>
      <w:r w:rsidR="00B71010" w:rsidRPr="00054814">
        <w:rPr>
          <w:rFonts w:asciiTheme="minorHAnsi" w:hAnsiTheme="minorHAnsi"/>
          <w:szCs w:val="22"/>
          <w:lang w:val="pl-PL"/>
        </w:rPr>
        <w:t>r</w:t>
      </w:r>
      <w:r w:rsidR="003B60DD">
        <w:rPr>
          <w:rFonts w:asciiTheme="minorHAnsi" w:hAnsiTheme="minorHAnsi"/>
          <w:szCs w:val="22"/>
          <w:lang w:val="pl-PL"/>
        </w:rPr>
        <w:t>.</w:t>
      </w:r>
      <w:r w:rsidR="00B71010" w:rsidRPr="00054814">
        <w:rPr>
          <w:rFonts w:asciiTheme="minorHAnsi" w:hAnsiTheme="minorHAnsi"/>
          <w:szCs w:val="22"/>
          <w:lang w:val="pl-PL"/>
        </w:rPr>
        <w:t xml:space="preserve"> do dnia </w:t>
      </w:r>
      <w:r w:rsidR="00AB3B7A">
        <w:rPr>
          <w:rFonts w:asciiTheme="minorHAnsi" w:hAnsiTheme="minorHAnsi"/>
          <w:b/>
          <w:szCs w:val="22"/>
          <w:lang w:val="pl-PL"/>
        </w:rPr>
        <w:t>2</w:t>
      </w:r>
      <w:r w:rsidR="00157ACA">
        <w:rPr>
          <w:rFonts w:asciiTheme="minorHAnsi" w:hAnsiTheme="minorHAnsi"/>
          <w:b/>
          <w:szCs w:val="22"/>
          <w:lang w:val="pl-PL"/>
        </w:rPr>
        <w:t>2</w:t>
      </w:r>
      <w:r w:rsidR="00AB3B7A">
        <w:rPr>
          <w:rFonts w:asciiTheme="minorHAnsi" w:hAnsiTheme="minorHAnsi"/>
          <w:b/>
          <w:szCs w:val="22"/>
          <w:lang w:val="pl-PL"/>
        </w:rPr>
        <w:t>.01</w:t>
      </w:r>
      <w:r w:rsidR="003B60DD" w:rsidRPr="00837383">
        <w:rPr>
          <w:rFonts w:asciiTheme="minorHAnsi" w:hAnsiTheme="minorHAnsi"/>
          <w:b/>
          <w:szCs w:val="22"/>
          <w:lang w:val="pl-PL"/>
        </w:rPr>
        <w:t>.</w:t>
      </w:r>
      <w:r w:rsidRPr="00837383">
        <w:rPr>
          <w:rFonts w:asciiTheme="minorHAnsi" w:hAnsiTheme="minorHAnsi"/>
          <w:b/>
          <w:szCs w:val="22"/>
          <w:lang w:val="pl-PL"/>
        </w:rPr>
        <w:t>202</w:t>
      </w:r>
      <w:r w:rsidR="00AB3B7A">
        <w:rPr>
          <w:rFonts w:asciiTheme="minorHAnsi" w:hAnsiTheme="minorHAnsi"/>
          <w:b/>
          <w:szCs w:val="22"/>
          <w:lang w:val="pl-PL"/>
        </w:rPr>
        <w:t>1</w:t>
      </w:r>
      <w:r w:rsidRPr="00837383">
        <w:rPr>
          <w:rFonts w:asciiTheme="minorHAnsi" w:hAnsiTheme="minorHAnsi"/>
          <w:b/>
          <w:szCs w:val="22"/>
          <w:lang w:val="pl-PL"/>
        </w:rPr>
        <w:t>r</w:t>
      </w:r>
      <w:r w:rsidRPr="00054814">
        <w:rPr>
          <w:rFonts w:asciiTheme="minorHAnsi" w:hAnsiTheme="minorHAnsi"/>
          <w:szCs w:val="22"/>
          <w:lang w:val="pl-PL"/>
        </w:rPr>
        <w:t xml:space="preserve">. </w:t>
      </w:r>
    </w:p>
    <w:p w:rsidR="00AF1523" w:rsidRP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AF1523" w:rsidRPr="00184840" w:rsidRDefault="00AF1523">
      <w:pPr>
        <w:pStyle w:val="Nagwek2"/>
        <w:numPr>
          <w:ilvl w:val="1"/>
          <w:numId w:val="6"/>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AF1523" w:rsidRPr="00184840" w:rsidRDefault="00AF1523" w:rsidP="009874D7">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A3301C" w:rsidRPr="00E546E3" w:rsidRDefault="00AF1523" w:rsidP="00C22924">
      <w:pPr>
        <w:pStyle w:val="Nagwek2"/>
        <w:numPr>
          <w:ilvl w:val="1"/>
          <w:numId w:val="6"/>
        </w:numPr>
        <w:ind w:left="851"/>
        <w:rPr>
          <w:rFonts w:asciiTheme="minorHAnsi" w:hAnsiTheme="minorHAnsi"/>
          <w:b/>
          <w:szCs w:val="22"/>
          <w:lang w:val="pl-PL"/>
        </w:rPr>
      </w:pPr>
      <w:r w:rsidRPr="00C22924">
        <w:rPr>
          <w:rFonts w:asciiTheme="minorHAnsi" w:hAnsiTheme="minorHAnsi"/>
          <w:szCs w:val="22"/>
          <w:lang w:val="pl-PL"/>
        </w:rPr>
        <w:t xml:space="preserve">Z tytułu należytego wykonania </w:t>
      </w:r>
      <w:r w:rsidR="00C22924">
        <w:rPr>
          <w:rFonts w:asciiTheme="minorHAnsi" w:hAnsiTheme="minorHAnsi"/>
          <w:szCs w:val="22"/>
          <w:lang w:val="pl-PL"/>
        </w:rPr>
        <w:t>Umowy przez Dostawcę</w:t>
      </w:r>
      <w:r w:rsidR="00C22924" w:rsidRPr="00184840">
        <w:rPr>
          <w:rFonts w:asciiTheme="minorHAnsi" w:hAnsiTheme="minorHAnsi"/>
          <w:szCs w:val="22"/>
          <w:lang w:val="pl-PL"/>
        </w:rPr>
        <w:t>, Zamawiający zobowiązuje się do zapłaty ceny (dalej: „</w:t>
      </w:r>
      <w:r w:rsidR="00C22924" w:rsidRPr="00184840">
        <w:rPr>
          <w:rFonts w:asciiTheme="minorHAnsi" w:hAnsiTheme="minorHAnsi"/>
          <w:b/>
          <w:szCs w:val="22"/>
          <w:lang w:val="pl-PL"/>
        </w:rPr>
        <w:t>Cena</w:t>
      </w:r>
      <w:r w:rsidR="00C22924" w:rsidRPr="00184840">
        <w:rPr>
          <w:rFonts w:asciiTheme="minorHAnsi" w:hAnsiTheme="minorHAnsi"/>
          <w:szCs w:val="22"/>
          <w:lang w:val="pl-PL"/>
        </w:rPr>
        <w:t xml:space="preserve">”) w wysokości:  </w:t>
      </w:r>
      <w:r w:rsidR="00C22924" w:rsidRPr="00184840">
        <w:rPr>
          <w:rFonts w:asciiTheme="minorHAnsi" w:hAnsiTheme="minorHAnsi"/>
          <w:b/>
          <w:szCs w:val="22"/>
          <w:lang w:val="pl-PL"/>
        </w:rPr>
        <w:t>……………….zł netto</w:t>
      </w:r>
      <w:r w:rsidR="00C22924">
        <w:rPr>
          <w:rFonts w:asciiTheme="minorHAnsi" w:hAnsiTheme="minorHAnsi"/>
          <w:szCs w:val="22"/>
          <w:lang w:val="pl-PL"/>
        </w:rPr>
        <w:t xml:space="preserve"> </w:t>
      </w:r>
      <w:r w:rsidR="00C22924" w:rsidRPr="00184840">
        <w:rPr>
          <w:rFonts w:asciiTheme="minorHAnsi" w:hAnsiTheme="minorHAnsi"/>
          <w:szCs w:val="22"/>
          <w:lang w:val="pl-PL"/>
        </w:rPr>
        <w:t xml:space="preserve">ustalonej </w:t>
      </w:r>
      <w:r w:rsidR="00C22924" w:rsidRPr="00184840">
        <w:rPr>
          <w:rFonts w:asciiTheme="minorHAnsi" w:eastAsiaTheme="minorHAnsi" w:hAnsiTheme="minorHAnsi"/>
          <w:kern w:val="0"/>
          <w:szCs w:val="22"/>
          <w:lang w:val="pl-PL"/>
        </w:rPr>
        <w:t>w oparciu o cenę jednostkową oraz ilość dostarczonego Towaru</w:t>
      </w:r>
      <w:r w:rsidR="00A3301C">
        <w:rPr>
          <w:rFonts w:asciiTheme="minorHAnsi" w:eastAsiaTheme="minorHAnsi" w:hAnsiTheme="minorHAnsi"/>
          <w:kern w:val="0"/>
          <w:szCs w:val="22"/>
          <w:lang w:val="pl-PL"/>
        </w:rPr>
        <w:t>:</w:t>
      </w:r>
    </w:p>
    <w:tbl>
      <w:tblPr>
        <w:tblStyle w:val="Tabela-Siatka"/>
        <w:tblW w:w="8930" w:type="dxa"/>
        <w:tblInd w:w="846" w:type="dxa"/>
        <w:tblLayout w:type="fixed"/>
        <w:tblLook w:val="04A0" w:firstRow="1" w:lastRow="0" w:firstColumn="1" w:lastColumn="0" w:noHBand="0" w:noVBand="1"/>
      </w:tblPr>
      <w:tblGrid>
        <w:gridCol w:w="4394"/>
        <w:gridCol w:w="709"/>
        <w:gridCol w:w="1134"/>
        <w:gridCol w:w="1276"/>
        <w:gridCol w:w="1417"/>
      </w:tblGrid>
      <w:tr w:rsidR="00BA787E" w:rsidRPr="009406C4" w:rsidTr="00583429">
        <w:trPr>
          <w:trHeight w:val="853"/>
        </w:trPr>
        <w:tc>
          <w:tcPr>
            <w:tcW w:w="4394" w:type="dxa"/>
          </w:tcPr>
          <w:p w:rsidR="00BA787E" w:rsidRPr="00E546E3" w:rsidRDefault="00BA787E" w:rsidP="00E546E3">
            <w:pPr>
              <w:spacing w:after="150" w:line="276" w:lineRule="auto"/>
              <w:jc w:val="both"/>
              <w:rPr>
                <w:rFonts w:cs="Helvetica"/>
                <w:color w:val="333333"/>
              </w:rPr>
            </w:pPr>
            <w:r>
              <w:rPr>
                <w:rFonts w:eastAsia="Times New Roman" w:cs="Times New Roman"/>
                <w:bCs/>
                <w:iCs/>
                <w:kern w:val="20"/>
              </w:rPr>
              <w:lastRenderedPageBreak/>
              <w:t xml:space="preserve">                              </w:t>
            </w:r>
            <w:r w:rsidRPr="00E546E3">
              <w:rPr>
                <w:rFonts w:eastAsia="Times New Roman" w:cs="Times New Roman"/>
                <w:bCs/>
                <w:iCs/>
                <w:kern w:val="20"/>
              </w:rPr>
              <w:t xml:space="preserve"> </w:t>
            </w:r>
            <w:r w:rsidRPr="00E546E3">
              <w:rPr>
                <w:rFonts w:cs="Helvetica"/>
                <w:color w:val="333333"/>
              </w:rPr>
              <w:t>Nazwa materiału</w:t>
            </w:r>
          </w:p>
        </w:tc>
        <w:tc>
          <w:tcPr>
            <w:tcW w:w="709" w:type="dxa"/>
          </w:tcPr>
          <w:p w:rsidR="00BA787E" w:rsidRPr="009406C4" w:rsidRDefault="00BA787E" w:rsidP="00735CF4">
            <w:pPr>
              <w:pStyle w:val="Akapitzlist"/>
              <w:spacing w:after="150" w:line="276" w:lineRule="auto"/>
              <w:ind w:left="0"/>
              <w:jc w:val="both"/>
              <w:rPr>
                <w:rFonts w:cs="Helvetica"/>
                <w:color w:val="333333"/>
              </w:rPr>
            </w:pPr>
            <w:r w:rsidRPr="009406C4">
              <w:rPr>
                <w:rFonts w:cs="Helvetica"/>
                <w:color w:val="333333"/>
              </w:rPr>
              <w:t>Ilość w szt.</w:t>
            </w:r>
          </w:p>
        </w:tc>
        <w:tc>
          <w:tcPr>
            <w:tcW w:w="1134" w:type="dxa"/>
          </w:tcPr>
          <w:p w:rsidR="00BA787E" w:rsidRPr="00A672AB" w:rsidRDefault="00BA787E" w:rsidP="00735CF4">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1276" w:type="dxa"/>
          </w:tcPr>
          <w:p w:rsidR="00BA787E" w:rsidRPr="005866F2" w:rsidRDefault="00BA787E" w:rsidP="00735CF4">
            <w:pPr>
              <w:pStyle w:val="Akapitzlist"/>
              <w:spacing w:after="150" w:line="276" w:lineRule="auto"/>
              <w:ind w:left="0"/>
              <w:jc w:val="both"/>
              <w:rPr>
                <w:rFonts w:cs="Helvetica"/>
                <w:color w:val="FF0000"/>
              </w:rPr>
            </w:pPr>
            <w:r w:rsidRPr="000B124C">
              <w:rPr>
                <w:rFonts w:cs="Helvetica"/>
              </w:rPr>
              <w:t>Indeks</w:t>
            </w:r>
            <w:r w:rsidR="0096330E">
              <w:rPr>
                <w:rFonts w:cs="Helvetica"/>
              </w:rPr>
              <w:t xml:space="preserve"> Zamawiającego</w:t>
            </w:r>
          </w:p>
        </w:tc>
        <w:tc>
          <w:tcPr>
            <w:tcW w:w="1417" w:type="dxa"/>
          </w:tcPr>
          <w:p w:rsidR="00BA787E" w:rsidRPr="009406C4" w:rsidRDefault="00BA787E" w:rsidP="00735CF4">
            <w:pPr>
              <w:pStyle w:val="Akapitzlist"/>
              <w:spacing w:after="150" w:line="276" w:lineRule="auto"/>
              <w:ind w:left="0"/>
              <w:jc w:val="both"/>
              <w:rPr>
                <w:rFonts w:cs="Helvetica"/>
                <w:color w:val="333333"/>
              </w:rPr>
            </w:pPr>
            <w:r w:rsidRPr="005866F2">
              <w:rPr>
                <w:rFonts w:cs="Helvetica"/>
                <w:color w:val="FF0000"/>
              </w:rPr>
              <w:t>Kod PKWiU</w:t>
            </w:r>
          </w:p>
        </w:tc>
      </w:tr>
      <w:tr w:rsidR="00BA787E" w:rsidRPr="009406C4" w:rsidTr="00583429">
        <w:tc>
          <w:tcPr>
            <w:tcW w:w="4394" w:type="dxa"/>
          </w:tcPr>
          <w:p w:rsidR="00BA787E" w:rsidRPr="00E34D30" w:rsidRDefault="00BA787E" w:rsidP="000B124C">
            <w:pPr>
              <w:spacing w:after="150" w:line="276" w:lineRule="auto"/>
              <w:jc w:val="both"/>
              <w:rPr>
                <w:rFonts w:cs="Arial"/>
              </w:rPr>
            </w:pPr>
            <w:r>
              <w:rPr>
                <w:rFonts w:cs="Helvetica"/>
                <w:color w:val="333333"/>
              </w:rPr>
              <w:t>4.1.</w:t>
            </w:r>
            <w:r w:rsidRPr="000B124C">
              <w:rPr>
                <w:rFonts w:cs="Helvetica"/>
                <w:color w:val="333333"/>
              </w:rPr>
              <w:t>1</w:t>
            </w:r>
            <w:r w:rsidRPr="002A27F9">
              <w:rPr>
                <w:rFonts w:cs="Helvetica"/>
                <w:color w:val="333333"/>
              </w:rPr>
              <w:t>.</w:t>
            </w:r>
            <w:r w:rsidR="00D032CB">
              <w:rPr>
                <w:rFonts w:cstheme="minorHAnsi"/>
              </w:rPr>
              <w:t xml:space="preserve">ŁOŻYSKO </w:t>
            </w:r>
            <w:r w:rsidR="007264D5" w:rsidRPr="007264D5">
              <w:rPr>
                <w:rFonts w:cstheme="minorHAnsi"/>
              </w:rPr>
              <w:t>WALCOWE JEDNORZĘDOWE NU 2238ECMA</w:t>
            </w:r>
          </w:p>
        </w:tc>
        <w:tc>
          <w:tcPr>
            <w:tcW w:w="709" w:type="dxa"/>
          </w:tcPr>
          <w:p w:rsidR="00BA787E" w:rsidRPr="009406C4" w:rsidRDefault="00227158" w:rsidP="00735CF4">
            <w:pPr>
              <w:pStyle w:val="Akapitzlist"/>
              <w:spacing w:after="150" w:line="276" w:lineRule="auto"/>
              <w:ind w:left="0"/>
              <w:rPr>
                <w:rFonts w:cs="Helvetica"/>
                <w:color w:val="333333"/>
              </w:rPr>
            </w:pPr>
            <w:r>
              <w:rPr>
                <w:rFonts w:cs="Helvetica"/>
                <w:color w:val="333333"/>
              </w:rPr>
              <w:t xml:space="preserve"> </w:t>
            </w:r>
            <w:r w:rsidR="00CE136A">
              <w:rPr>
                <w:rFonts w:cs="Helvetica"/>
                <w:color w:val="333333"/>
              </w:rPr>
              <w:t>3</w:t>
            </w:r>
          </w:p>
        </w:tc>
        <w:tc>
          <w:tcPr>
            <w:tcW w:w="1134" w:type="dxa"/>
          </w:tcPr>
          <w:p w:rsidR="00BA787E" w:rsidRPr="009406C4" w:rsidRDefault="00BA787E" w:rsidP="00735CF4">
            <w:pPr>
              <w:pStyle w:val="Akapitzlist"/>
              <w:spacing w:after="150" w:line="276" w:lineRule="auto"/>
              <w:ind w:left="0"/>
              <w:jc w:val="both"/>
              <w:rPr>
                <w:rFonts w:cs="Helvetica"/>
                <w:color w:val="333333"/>
              </w:rPr>
            </w:pPr>
          </w:p>
        </w:tc>
        <w:tc>
          <w:tcPr>
            <w:tcW w:w="1276" w:type="dxa"/>
          </w:tcPr>
          <w:p w:rsidR="00BA787E" w:rsidRPr="009406C4" w:rsidRDefault="00D032CB" w:rsidP="00735CF4">
            <w:pPr>
              <w:pStyle w:val="Akapitzlist"/>
              <w:spacing w:after="150" w:line="276" w:lineRule="auto"/>
              <w:ind w:left="0"/>
              <w:jc w:val="both"/>
              <w:rPr>
                <w:rFonts w:cs="Helvetica"/>
                <w:color w:val="333333"/>
              </w:rPr>
            </w:pPr>
            <w:r w:rsidRPr="00D032CB">
              <w:rPr>
                <w:rFonts w:cs="Helvetica"/>
                <w:color w:val="333333"/>
              </w:rPr>
              <w:t>110025248</w:t>
            </w:r>
            <w:r w:rsidRPr="00D032CB" w:rsidDel="00CE136A">
              <w:rPr>
                <w:rFonts w:cs="Helvetica"/>
                <w:color w:val="333333"/>
              </w:rPr>
              <w:t xml:space="preserve"> </w:t>
            </w:r>
          </w:p>
        </w:tc>
        <w:tc>
          <w:tcPr>
            <w:tcW w:w="1417" w:type="dxa"/>
          </w:tcPr>
          <w:p w:rsidR="00BA787E" w:rsidRPr="009406C4" w:rsidRDefault="00BA787E" w:rsidP="00735CF4">
            <w:pPr>
              <w:pStyle w:val="Akapitzlist"/>
              <w:spacing w:after="150" w:line="276" w:lineRule="auto"/>
              <w:ind w:left="0"/>
              <w:jc w:val="both"/>
              <w:rPr>
                <w:rFonts w:cs="Helvetica"/>
                <w:color w:val="333333"/>
              </w:rPr>
            </w:pPr>
          </w:p>
        </w:tc>
      </w:tr>
      <w:tr w:rsidR="00BA787E" w:rsidRPr="009406C4" w:rsidTr="00583429">
        <w:tc>
          <w:tcPr>
            <w:tcW w:w="4394" w:type="dxa"/>
          </w:tcPr>
          <w:p w:rsidR="00BA787E" w:rsidRDefault="00BA787E" w:rsidP="000B124C">
            <w:pPr>
              <w:spacing w:after="150" w:line="276" w:lineRule="auto"/>
              <w:jc w:val="both"/>
              <w:rPr>
                <w:rFonts w:cs="Helvetica"/>
                <w:color w:val="333333"/>
              </w:rPr>
            </w:pPr>
            <w:r>
              <w:rPr>
                <w:rFonts w:cs="Helvetica"/>
                <w:color w:val="333333"/>
              </w:rPr>
              <w:t>4.1.2.</w:t>
            </w:r>
            <w:r w:rsidR="00252DE6" w:rsidRPr="00252DE6">
              <w:rPr>
                <w:rFonts w:cstheme="minorHAnsi"/>
              </w:rPr>
              <w:t>ŁOŻYSKO WALCOWE JEDNORZĘDOWE NU 2232ECML</w:t>
            </w:r>
          </w:p>
        </w:tc>
        <w:tc>
          <w:tcPr>
            <w:tcW w:w="709" w:type="dxa"/>
          </w:tcPr>
          <w:p w:rsidR="00BA787E" w:rsidRDefault="00BA787E" w:rsidP="00735CF4">
            <w:pPr>
              <w:pStyle w:val="Akapitzlist"/>
              <w:spacing w:after="150" w:line="276" w:lineRule="auto"/>
              <w:ind w:left="0"/>
              <w:rPr>
                <w:rFonts w:cs="Helvetica"/>
                <w:color w:val="333333"/>
              </w:rPr>
            </w:pPr>
            <w:r>
              <w:rPr>
                <w:rFonts w:cs="Helvetica"/>
                <w:color w:val="333333"/>
              </w:rPr>
              <w:t xml:space="preserve"> </w:t>
            </w:r>
            <w:r w:rsidR="00227158">
              <w:rPr>
                <w:rFonts w:cs="Helvetica"/>
                <w:color w:val="333333"/>
              </w:rPr>
              <w:t>3</w:t>
            </w:r>
          </w:p>
        </w:tc>
        <w:tc>
          <w:tcPr>
            <w:tcW w:w="1134" w:type="dxa"/>
          </w:tcPr>
          <w:p w:rsidR="00BA787E" w:rsidRPr="009406C4" w:rsidRDefault="00BA787E" w:rsidP="00735CF4">
            <w:pPr>
              <w:pStyle w:val="Akapitzlist"/>
              <w:spacing w:after="150" w:line="276" w:lineRule="auto"/>
              <w:ind w:left="0"/>
              <w:jc w:val="both"/>
              <w:rPr>
                <w:rFonts w:cs="Helvetica"/>
                <w:color w:val="333333"/>
              </w:rPr>
            </w:pPr>
          </w:p>
        </w:tc>
        <w:tc>
          <w:tcPr>
            <w:tcW w:w="1276" w:type="dxa"/>
          </w:tcPr>
          <w:p w:rsidR="00BA787E" w:rsidRPr="009406C4" w:rsidRDefault="00252DE6" w:rsidP="00735CF4">
            <w:pPr>
              <w:pStyle w:val="Akapitzlist"/>
              <w:spacing w:after="150" w:line="276" w:lineRule="auto"/>
              <w:ind w:left="0"/>
              <w:jc w:val="both"/>
              <w:rPr>
                <w:rFonts w:cs="Helvetica"/>
                <w:color w:val="333333"/>
              </w:rPr>
            </w:pPr>
            <w:r w:rsidRPr="00252DE6">
              <w:rPr>
                <w:rFonts w:cs="Helvetica"/>
                <w:color w:val="333333"/>
              </w:rPr>
              <w:t>110025247</w:t>
            </w:r>
            <w:r w:rsidRPr="00252DE6" w:rsidDel="00CE136A">
              <w:rPr>
                <w:rFonts w:cs="Helvetica"/>
                <w:color w:val="333333"/>
              </w:rPr>
              <w:t xml:space="preserve"> </w:t>
            </w:r>
          </w:p>
        </w:tc>
        <w:tc>
          <w:tcPr>
            <w:tcW w:w="1417" w:type="dxa"/>
          </w:tcPr>
          <w:p w:rsidR="00BA787E" w:rsidRPr="009406C4" w:rsidRDefault="00BA787E" w:rsidP="00735CF4">
            <w:pPr>
              <w:pStyle w:val="Akapitzlist"/>
              <w:spacing w:after="150" w:line="276" w:lineRule="auto"/>
              <w:ind w:left="0"/>
              <w:jc w:val="both"/>
              <w:rPr>
                <w:rFonts w:cs="Helvetica"/>
                <w:color w:val="333333"/>
              </w:rPr>
            </w:pPr>
          </w:p>
        </w:tc>
      </w:tr>
      <w:tr w:rsidR="00BA787E" w:rsidRPr="009406C4" w:rsidTr="00583429">
        <w:tc>
          <w:tcPr>
            <w:tcW w:w="4394" w:type="dxa"/>
          </w:tcPr>
          <w:p w:rsidR="00BA787E" w:rsidRDefault="00BA787E" w:rsidP="00BA787E">
            <w:pPr>
              <w:spacing w:after="150" w:line="276" w:lineRule="auto"/>
              <w:jc w:val="both"/>
              <w:rPr>
                <w:rFonts w:cs="Helvetica"/>
                <w:color w:val="333333"/>
              </w:rPr>
            </w:pPr>
            <w:r>
              <w:rPr>
                <w:rFonts w:cs="Helvetica"/>
                <w:color w:val="333333"/>
              </w:rPr>
              <w:t>4.1.3.</w:t>
            </w:r>
            <w:r w:rsidR="00666BF7">
              <w:t xml:space="preserve"> </w:t>
            </w:r>
            <w:r w:rsidR="00666BF7" w:rsidRPr="00666BF7">
              <w:rPr>
                <w:rFonts w:cstheme="minorHAnsi"/>
              </w:rPr>
              <w:t>ŁOŻYSKO QJ 332 N2MA</w:t>
            </w:r>
          </w:p>
        </w:tc>
        <w:tc>
          <w:tcPr>
            <w:tcW w:w="709" w:type="dxa"/>
          </w:tcPr>
          <w:p w:rsidR="00BA787E" w:rsidRDefault="00227158" w:rsidP="00735CF4">
            <w:pPr>
              <w:pStyle w:val="Akapitzlist"/>
              <w:spacing w:after="150" w:line="276" w:lineRule="auto"/>
              <w:ind w:left="0"/>
              <w:rPr>
                <w:rFonts w:cs="Helvetica"/>
                <w:color w:val="333333"/>
              </w:rPr>
            </w:pPr>
            <w:r>
              <w:rPr>
                <w:rFonts w:cs="Helvetica"/>
                <w:color w:val="333333"/>
              </w:rPr>
              <w:t xml:space="preserve"> </w:t>
            </w:r>
            <w:r w:rsidR="00CE136A">
              <w:rPr>
                <w:rFonts w:cs="Helvetica"/>
                <w:color w:val="333333"/>
              </w:rPr>
              <w:t>3</w:t>
            </w:r>
          </w:p>
        </w:tc>
        <w:tc>
          <w:tcPr>
            <w:tcW w:w="1134" w:type="dxa"/>
          </w:tcPr>
          <w:p w:rsidR="00BA787E" w:rsidRPr="009406C4" w:rsidRDefault="00BA787E" w:rsidP="00735CF4">
            <w:pPr>
              <w:pStyle w:val="Akapitzlist"/>
              <w:spacing w:after="150" w:line="276" w:lineRule="auto"/>
              <w:ind w:left="0"/>
              <w:jc w:val="both"/>
              <w:rPr>
                <w:rFonts w:cs="Helvetica"/>
                <w:color w:val="333333"/>
              </w:rPr>
            </w:pPr>
          </w:p>
        </w:tc>
        <w:tc>
          <w:tcPr>
            <w:tcW w:w="1276" w:type="dxa"/>
          </w:tcPr>
          <w:p w:rsidR="00BA787E" w:rsidRPr="009406C4" w:rsidRDefault="00666BF7" w:rsidP="00735CF4">
            <w:pPr>
              <w:pStyle w:val="Akapitzlist"/>
              <w:spacing w:after="150" w:line="276" w:lineRule="auto"/>
              <w:ind w:left="0"/>
              <w:jc w:val="both"/>
              <w:rPr>
                <w:rFonts w:cs="Helvetica"/>
                <w:color w:val="333333"/>
              </w:rPr>
            </w:pPr>
            <w:r w:rsidRPr="00666BF7">
              <w:rPr>
                <w:rFonts w:cs="Helvetica"/>
                <w:color w:val="333333"/>
              </w:rPr>
              <w:t>110025183</w:t>
            </w:r>
            <w:r w:rsidRPr="00666BF7" w:rsidDel="00CE136A">
              <w:rPr>
                <w:rFonts w:cs="Helvetica"/>
                <w:color w:val="333333"/>
              </w:rPr>
              <w:t xml:space="preserve"> </w:t>
            </w:r>
          </w:p>
        </w:tc>
        <w:tc>
          <w:tcPr>
            <w:tcW w:w="1417" w:type="dxa"/>
          </w:tcPr>
          <w:p w:rsidR="00BA787E" w:rsidRPr="009406C4" w:rsidRDefault="00BA787E" w:rsidP="00735CF4">
            <w:pPr>
              <w:pStyle w:val="Akapitzlist"/>
              <w:spacing w:after="150" w:line="276" w:lineRule="auto"/>
              <w:ind w:left="0"/>
              <w:jc w:val="both"/>
              <w:rPr>
                <w:rFonts w:cs="Helvetica"/>
                <w:color w:val="333333"/>
              </w:rPr>
            </w:pPr>
          </w:p>
        </w:tc>
      </w:tr>
    </w:tbl>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sidR="00DD359E">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2"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sidR="0002799C">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AF1523" w:rsidRDefault="00AF1523" w:rsidP="009874D7">
      <w:pPr>
        <w:pStyle w:val="Nagwek2"/>
        <w:numPr>
          <w:ilvl w:val="1"/>
          <w:numId w:val="6"/>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AF1523" w:rsidRPr="00C22720" w:rsidRDefault="00CA781A" w:rsidP="009874D7">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w:t>
      </w:r>
      <w:r w:rsidR="0002799C" w:rsidRPr="009874D7">
        <w:rPr>
          <w:rFonts w:asciiTheme="minorHAnsi" w:hAnsiTheme="minorHAnsi"/>
          <w:szCs w:val="22"/>
          <w:lang w:val="pl-PL"/>
        </w:rPr>
        <w:t xml:space="preserve"> </w:t>
      </w:r>
      <w:r w:rsidR="00AF1523" w:rsidRPr="009874D7">
        <w:rPr>
          <w:rFonts w:asciiTheme="minorHAnsi" w:hAnsiTheme="minorHAnsi"/>
          <w:szCs w:val="22"/>
          <w:lang w:val="pl-PL"/>
        </w:rPr>
        <w:t xml:space="preserve">zł </w:t>
      </w:r>
      <w:r w:rsidR="0002799C" w:rsidRPr="009874D7">
        <w:rPr>
          <w:rFonts w:asciiTheme="minorHAnsi" w:hAnsiTheme="minorHAnsi"/>
          <w:szCs w:val="22"/>
          <w:lang w:val="pl-PL"/>
        </w:rPr>
        <w:t>( słownie: ……………………………………………………………</w:t>
      </w:r>
      <w:r w:rsidR="005417A1">
        <w:rPr>
          <w:rFonts w:asciiTheme="minorHAnsi" w:hAnsiTheme="minorHAnsi"/>
          <w:szCs w:val="22"/>
          <w:lang w:val="pl-PL"/>
        </w:rPr>
        <w:t>………..</w:t>
      </w:r>
      <w:r w:rsidR="0002799C" w:rsidRPr="009874D7">
        <w:rPr>
          <w:rFonts w:asciiTheme="minorHAnsi" w:hAnsiTheme="minorHAnsi"/>
          <w:szCs w:val="22"/>
          <w:lang w:val="pl-PL"/>
        </w:rPr>
        <w:t>………………….)</w:t>
      </w:r>
      <w:r w:rsidR="0002799C">
        <w:rPr>
          <w:rFonts w:asciiTheme="minorHAnsi" w:hAnsiTheme="minorHAnsi"/>
          <w:b/>
          <w:szCs w:val="22"/>
          <w:lang w:val="pl-PL"/>
        </w:rPr>
        <w:t xml:space="preserve"> </w:t>
      </w:r>
      <w:r w:rsidR="00AF1523" w:rsidRPr="00C22720">
        <w:rPr>
          <w:rFonts w:asciiTheme="minorHAnsi" w:hAnsiTheme="minorHAnsi"/>
          <w:b/>
          <w:szCs w:val="22"/>
          <w:lang w:val="pl-PL"/>
        </w:rPr>
        <w:t xml:space="preserve">netto.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AF1523" w:rsidRPr="00184840" w:rsidRDefault="00AF1523" w:rsidP="009874D7">
      <w:pPr>
        <w:pStyle w:val="Nagwek2"/>
        <w:keepLines/>
        <w:widowControl w:val="0"/>
        <w:numPr>
          <w:ilvl w:val="1"/>
          <w:numId w:val="6"/>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4F6012" w:rsidRPr="00A71B26" w:rsidRDefault="00F1148E" w:rsidP="00837383">
      <w:pPr>
        <w:pStyle w:val="Tekstpodstawowy"/>
        <w:spacing w:after="0" w:line="288" w:lineRule="auto"/>
        <w:ind w:left="360"/>
        <w:rPr>
          <w:rFonts w:cs="Calibri"/>
        </w:rPr>
      </w:pPr>
      <w:r>
        <w:rPr>
          <w:rFonts w:cs="Calibri"/>
          <w:b/>
        </w:rPr>
        <w:t xml:space="preserve">         </w:t>
      </w:r>
      <w:r w:rsidR="004F6012" w:rsidRPr="00A71B26">
        <w:rPr>
          <w:rFonts w:cs="Calibri"/>
          <w:b/>
        </w:rPr>
        <w:t>Zbigniew Karwacki, tel.: 15 865 65 60</w:t>
      </w:r>
      <w:r w:rsidR="004F6012" w:rsidRPr="00A71B26">
        <w:rPr>
          <w:rFonts w:cs="Calibri"/>
        </w:rPr>
        <w:t>; e-mail:</w:t>
      </w:r>
      <w:r w:rsidR="004F6012" w:rsidRPr="00A71B26">
        <w:rPr>
          <w:rFonts w:cs="Calibri"/>
          <w:color w:val="0070C0"/>
          <w:u w:val="single"/>
        </w:rPr>
        <w:t xml:space="preserve"> </w:t>
      </w:r>
      <w:hyperlink r:id="rId23" w:history="1">
        <w:r w:rsidR="009559EB" w:rsidRPr="004B3D5F">
          <w:rPr>
            <w:rStyle w:val="Hipercze"/>
            <w:rFonts w:cs="Calibri"/>
          </w:rPr>
          <w:t>Zbigniew.Karwacki@enea.pl</w:t>
        </w:r>
      </w:hyperlink>
      <w:r w:rsidR="004F6012" w:rsidRPr="00A71B26">
        <w:rPr>
          <w:rFonts w:cs="Calibri"/>
        </w:rPr>
        <w:t xml:space="preserve">  – w sprawach      </w:t>
      </w:r>
    </w:p>
    <w:p w:rsidR="00D2529F" w:rsidRDefault="004F6012" w:rsidP="00837383">
      <w:pPr>
        <w:pStyle w:val="Tekstpodstawowy"/>
        <w:spacing w:after="0" w:line="288" w:lineRule="auto"/>
        <w:rPr>
          <w:rFonts w:cs="Arial"/>
          <w:lang w:val="en-US"/>
        </w:rPr>
      </w:pPr>
      <w:r>
        <w:rPr>
          <w:rFonts w:cs="Calibri"/>
        </w:rPr>
        <w:t xml:space="preserve">                </w:t>
      </w:r>
      <w:r w:rsidRPr="00A71B26">
        <w:rPr>
          <w:rFonts w:cs="Calibri"/>
        </w:rPr>
        <w:t xml:space="preserve"> realizacji zamówienia; </w:t>
      </w:r>
      <w:r w:rsidR="0096330E">
        <w:rPr>
          <w:rFonts w:cs="Calibri"/>
          <w:b/>
        </w:rPr>
        <w:t>Łukasz Kosik</w:t>
      </w:r>
      <w:r w:rsidRPr="00A71B26">
        <w:rPr>
          <w:rFonts w:cs="Calibri"/>
          <w:b/>
        </w:rPr>
        <w:t xml:space="preserve">, tel. 15 865 </w:t>
      </w:r>
      <w:r w:rsidR="00F1148E">
        <w:rPr>
          <w:rFonts w:cs="Arial"/>
          <w:b/>
        </w:rPr>
        <w:t>6</w:t>
      </w:r>
      <w:r w:rsidR="008B664D">
        <w:rPr>
          <w:rFonts w:cs="Arial"/>
          <w:b/>
        </w:rPr>
        <w:t>0</w:t>
      </w:r>
      <w:r w:rsidR="00F60DB7">
        <w:rPr>
          <w:rFonts w:cs="Arial"/>
          <w:b/>
        </w:rPr>
        <w:t xml:space="preserve"> 9</w:t>
      </w:r>
      <w:r w:rsidR="008B664D">
        <w:rPr>
          <w:rFonts w:cs="Arial"/>
          <w:b/>
        </w:rPr>
        <w:t>0</w:t>
      </w:r>
      <w:r w:rsidR="00F1148E">
        <w:rPr>
          <w:rFonts w:cs="Arial"/>
          <w:b/>
        </w:rPr>
        <w:t xml:space="preserve">, </w:t>
      </w:r>
      <w:r w:rsidR="00F1148E" w:rsidRPr="003441E3">
        <w:rPr>
          <w:rFonts w:cs="Arial"/>
          <w:b/>
        </w:rPr>
        <w:t>,</w:t>
      </w:r>
      <w:r w:rsidR="00F1148E">
        <w:rPr>
          <w:rFonts w:cs="Arial"/>
          <w:b/>
        </w:rPr>
        <w:t xml:space="preserve"> </w:t>
      </w:r>
      <w:r w:rsidR="00F1148E" w:rsidRPr="00054814">
        <w:rPr>
          <w:rFonts w:cs="Arial"/>
          <w:lang w:val="en-US"/>
        </w:rPr>
        <w:t xml:space="preserve">e-mail: </w:t>
      </w:r>
    </w:p>
    <w:p w:rsidR="00D2529F" w:rsidRDefault="00D2529F" w:rsidP="00837383">
      <w:pPr>
        <w:pStyle w:val="Tekstpodstawowy"/>
        <w:spacing w:after="0" w:line="288" w:lineRule="auto"/>
        <w:rPr>
          <w:rFonts w:cs="Calibri"/>
        </w:rPr>
      </w:pPr>
      <w:r>
        <w:rPr>
          <w:rFonts w:cs="Arial"/>
          <w:lang w:val="en-US"/>
        </w:rPr>
        <w:t xml:space="preserve">                 </w:t>
      </w:r>
      <w:hyperlink r:id="rId24" w:history="1">
        <w:r w:rsidR="008B664D" w:rsidRPr="000B124C">
          <w:rPr>
            <w:rStyle w:val="Hipercze"/>
            <w:lang w:val="en-US"/>
          </w:rPr>
          <w:t>Lukasz.Kosik@enea.pl</w:t>
        </w:r>
      </w:hyperlink>
      <w:r w:rsidR="004F6012" w:rsidRPr="00A71B26">
        <w:rPr>
          <w:rFonts w:cs="Calibri"/>
        </w:rPr>
        <w:t xml:space="preserve">  w sprawach uzgodnień technicznych jako osobę</w:t>
      </w:r>
      <w:r w:rsidR="004F6012">
        <w:rPr>
          <w:rFonts w:cs="Calibri"/>
        </w:rPr>
        <w:t xml:space="preserve"> </w:t>
      </w:r>
      <w:r w:rsidR="004F6012" w:rsidRPr="00A71B26">
        <w:rPr>
          <w:rFonts w:cs="Calibri"/>
        </w:rPr>
        <w:t xml:space="preserve">upoważnioną do składania </w:t>
      </w:r>
    </w:p>
    <w:p w:rsidR="00D2529F" w:rsidRDefault="00D2529F" w:rsidP="00837383">
      <w:pPr>
        <w:pStyle w:val="Tekstpodstawowy"/>
        <w:spacing w:after="0" w:line="288" w:lineRule="auto"/>
        <w:rPr>
          <w:rFonts w:cs="Calibri"/>
        </w:rPr>
      </w:pPr>
      <w:r>
        <w:rPr>
          <w:rFonts w:cs="Calibri"/>
        </w:rPr>
        <w:t xml:space="preserve">                 </w:t>
      </w:r>
      <w:r w:rsidR="004F6012" w:rsidRPr="00A71B26">
        <w:rPr>
          <w:rFonts w:cs="Calibri"/>
        </w:rPr>
        <w:t>w jego  imieniu wszelkich oświadczeń objętych Umową,</w:t>
      </w:r>
      <w:r w:rsidR="004F6012">
        <w:rPr>
          <w:rFonts w:cs="Calibri"/>
        </w:rPr>
        <w:t xml:space="preserve"> </w:t>
      </w:r>
      <w:r w:rsidR="004F6012" w:rsidRPr="00A71B26">
        <w:rPr>
          <w:rFonts w:cs="Calibri"/>
        </w:rPr>
        <w:t xml:space="preserve">koordynowania obowiązków </w:t>
      </w:r>
      <w:r w:rsidR="00F1148E">
        <w:rPr>
          <w:rFonts w:cs="Calibri"/>
        </w:rPr>
        <w:t xml:space="preserve">nałożonych </w:t>
      </w:r>
    </w:p>
    <w:p w:rsidR="00D2529F" w:rsidRDefault="00D2529F" w:rsidP="00837383">
      <w:pPr>
        <w:pStyle w:val="Tekstpodstawowy"/>
        <w:spacing w:after="0" w:line="288" w:lineRule="auto"/>
        <w:rPr>
          <w:rFonts w:cs="Calibri"/>
        </w:rPr>
      </w:pPr>
      <w:r>
        <w:rPr>
          <w:rFonts w:cs="Calibri"/>
        </w:rPr>
        <w:t xml:space="preserve">                </w:t>
      </w:r>
      <w:r w:rsidR="00F1148E">
        <w:rPr>
          <w:rFonts w:cs="Calibri"/>
        </w:rPr>
        <w:t>Umową</w:t>
      </w:r>
      <w:r w:rsidR="004F6012">
        <w:rPr>
          <w:rFonts w:cs="Calibri"/>
        </w:rPr>
        <w:t xml:space="preserve"> </w:t>
      </w:r>
      <w:r w:rsidR="004F6012" w:rsidRPr="00A71B26">
        <w:rPr>
          <w:rFonts w:cs="Calibri"/>
        </w:rPr>
        <w:t xml:space="preserve">na Zamawiającego oraz reprezentowania  Zamawiającego w stosunkach </w:t>
      </w:r>
      <w:r w:rsidR="00F1148E">
        <w:rPr>
          <w:rFonts w:cs="Calibri"/>
        </w:rPr>
        <w:t>z Dostawcą, jego</w:t>
      </w:r>
      <w:r w:rsidR="004F6012">
        <w:rPr>
          <w:rFonts w:cs="Calibri"/>
        </w:rPr>
        <w:t xml:space="preserve"> </w:t>
      </w:r>
      <w:r>
        <w:rPr>
          <w:rFonts w:cs="Calibri"/>
        </w:rPr>
        <w:t xml:space="preserve"> </w:t>
      </w:r>
    </w:p>
    <w:p w:rsidR="00F60DB7" w:rsidRDefault="00D2529F" w:rsidP="00837383">
      <w:pPr>
        <w:pStyle w:val="Tekstpodstawowy"/>
        <w:spacing w:after="0" w:line="288" w:lineRule="auto"/>
        <w:rPr>
          <w:rFonts w:cs="Calibri"/>
        </w:rPr>
      </w:pPr>
      <w:r>
        <w:rPr>
          <w:rFonts w:cs="Calibri"/>
        </w:rPr>
        <w:t xml:space="preserve">                </w:t>
      </w:r>
      <w:r w:rsidR="004F6012" w:rsidRPr="00A71B26">
        <w:rPr>
          <w:rFonts w:cs="Calibri"/>
        </w:rPr>
        <w:t>(dalej</w:t>
      </w:r>
      <w:r>
        <w:rPr>
          <w:rFonts w:cs="Calibri"/>
        </w:rPr>
        <w:t xml:space="preserve"> </w:t>
      </w:r>
      <w:r w:rsidR="004F6012" w:rsidRPr="00A71B26">
        <w:rPr>
          <w:rFonts w:cs="Calibri"/>
        </w:rPr>
        <w:t xml:space="preserve">"Pełnomocnik Zamawiającego"). Pełnomocnik Zamawiającego nie jest uprawniony do </w:t>
      </w:r>
    </w:p>
    <w:p w:rsidR="00F60DB7" w:rsidRDefault="00F60DB7" w:rsidP="00837383">
      <w:pPr>
        <w:pStyle w:val="Tekstpodstawowy"/>
        <w:spacing w:after="0" w:line="288" w:lineRule="auto"/>
        <w:rPr>
          <w:rFonts w:cs="Calibri"/>
        </w:rPr>
      </w:pPr>
      <w:r>
        <w:rPr>
          <w:rFonts w:cs="Calibri"/>
        </w:rPr>
        <w:t xml:space="preserve">                 </w:t>
      </w:r>
      <w:r w:rsidR="004F6012" w:rsidRPr="00A71B26">
        <w:rPr>
          <w:rFonts w:cs="Calibri"/>
        </w:rPr>
        <w:t>podejmowania czynności oraz składania oświadczeń woli, które skutkowałyby</w:t>
      </w:r>
      <w:r>
        <w:rPr>
          <w:rFonts w:cs="Calibri"/>
        </w:rPr>
        <w:t xml:space="preserve"> </w:t>
      </w:r>
      <w:r w:rsidR="00F1148E">
        <w:rPr>
          <w:rFonts w:cs="Calibri"/>
        </w:rPr>
        <w:t>jakąkolwiek</w:t>
      </w:r>
      <w:r w:rsidR="004F6012">
        <w:rPr>
          <w:rFonts w:cs="Calibri"/>
        </w:rPr>
        <w:t xml:space="preserve"> </w:t>
      </w:r>
    </w:p>
    <w:p w:rsidR="00F60DB7" w:rsidRDefault="00F60DB7" w:rsidP="00CC7CDC">
      <w:pPr>
        <w:pStyle w:val="Tekstpodstawowy"/>
        <w:spacing w:after="0" w:line="288" w:lineRule="auto"/>
        <w:rPr>
          <w:rFonts w:cs="Calibri"/>
        </w:rPr>
      </w:pPr>
      <w:r>
        <w:rPr>
          <w:rFonts w:cs="Calibri"/>
        </w:rPr>
        <w:t xml:space="preserve">                 </w:t>
      </w:r>
      <w:r w:rsidR="004F6012" w:rsidRPr="00A71B26">
        <w:rPr>
          <w:rFonts w:cs="Calibri"/>
        </w:rPr>
        <w:t xml:space="preserve">zmianą Umowy. Zmiana Pełnomocnika Zamawiającego nie stanowi zmiany Umowy i następować </w:t>
      </w:r>
    </w:p>
    <w:p w:rsidR="00AF1523" w:rsidRPr="00BE60CB" w:rsidRDefault="00F60DB7" w:rsidP="00CC7CDC">
      <w:pPr>
        <w:pStyle w:val="Tekstpodstawowy"/>
        <w:spacing w:after="0" w:line="288" w:lineRule="auto"/>
      </w:pPr>
      <w:r>
        <w:rPr>
          <w:rFonts w:cs="Calibri"/>
        </w:rPr>
        <w:t xml:space="preserve">                 </w:t>
      </w:r>
      <w:r w:rsidR="004F6012" w:rsidRPr="00A71B26">
        <w:rPr>
          <w:rFonts w:cs="Calibri"/>
        </w:rPr>
        <w:t>będzie z chwilą Pisemnego powiadomienia Dostawcy</w:t>
      </w:r>
      <w:r w:rsidR="00AF1523" w:rsidRPr="00184840">
        <w:t>.</w:t>
      </w:r>
    </w:p>
    <w:p w:rsidR="00AF1523" w:rsidRPr="008F13F5" w:rsidRDefault="00AF1523" w:rsidP="009874D7">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lastRenderedPageBreak/>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AF1523" w:rsidRDefault="00AF1523" w:rsidP="009874D7">
      <w:pPr>
        <w:pStyle w:val="Tekstpodstawowy"/>
        <w:spacing w:after="0" w:line="320" w:lineRule="atLeast"/>
        <w:ind w:left="709"/>
      </w:pPr>
      <w:r w:rsidRPr="00184840">
        <w:rPr>
          <w:b/>
        </w:rPr>
        <w:t xml:space="preserve">    ………………………………………………………. tel. ……………………</w:t>
      </w:r>
      <w:r>
        <w:t>; e-mail: ……………………………………..</w:t>
      </w:r>
    </w:p>
    <w:p w:rsidR="00AF1523" w:rsidRDefault="00AF1523" w:rsidP="009874D7">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sidR="003B60DD">
        <w:rPr>
          <w:rFonts w:cs="Calibri"/>
        </w:rPr>
        <w:t xml:space="preserve"> </w:t>
      </w:r>
      <w:r w:rsidRPr="00184840">
        <w:rPr>
          <w:rFonts w:cs="Calibri"/>
        </w:rPr>
        <w:t>przyjmowania pochodzących od tych podmiotów oświadczeń woli (dalej łącznie zwani</w:t>
      </w:r>
      <w:r w:rsidR="003B60DD">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rsidR="003B60DD">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sidR="003B60DD">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AF1523"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3B60DD" w:rsidRPr="009874D7" w:rsidRDefault="003B60DD" w:rsidP="009874D7">
      <w:pPr>
        <w:pStyle w:val="Nagwek2"/>
        <w:keepLines/>
        <w:widowControl w:val="0"/>
        <w:numPr>
          <w:ilvl w:val="0"/>
          <w:numId w:val="6"/>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907499" w:rsidRPr="009874D7" w:rsidRDefault="00907499" w:rsidP="009874D7">
      <w:pPr>
        <w:pStyle w:val="Nagwek2"/>
        <w:keepLines/>
        <w:widowControl w:val="0"/>
        <w:numPr>
          <w:ilvl w:val="1"/>
          <w:numId w:val="6"/>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sidR="00DD359E">
        <w:rPr>
          <w:rFonts w:asciiTheme="minorHAnsi" w:hAnsiTheme="minorHAnsi"/>
          <w:szCs w:val="22"/>
          <w:lang w:val="pl-PL"/>
        </w:rPr>
        <w:t>ą</w:t>
      </w:r>
      <w:r w:rsidRPr="009874D7">
        <w:rPr>
          <w:rFonts w:asciiTheme="minorHAnsi" w:hAnsiTheme="minorHAnsi"/>
          <w:szCs w:val="22"/>
          <w:lang w:val="pl-PL"/>
        </w:rPr>
        <w:t xml:space="preserve">cego wyrażonej na piśmie pod rygorem nieważności. </w:t>
      </w:r>
      <w:r w:rsidR="000932FA" w:rsidRPr="009874D7">
        <w:rPr>
          <w:rFonts w:asciiTheme="minorHAnsi" w:hAnsiTheme="minorHAnsi"/>
          <w:szCs w:val="22"/>
          <w:lang w:val="pl-PL"/>
        </w:rPr>
        <w:t>Zamawiający</w:t>
      </w:r>
      <w:r w:rsidRPr="009874D7">
        <w:rPr>
          <w:rFonts w:asciiTheme="minorHAnsi" w:hAnsiTheme="minorHAnsi"/>
          <w:szCs w:val="22"/>
          <w:lang w:val="pl-PL"/>
        </w:rPr>
        <w:t xml:space="preserve"> może uzależnić wyrażenie zgody na cesję od spełnienia przez Dostawcę  warunków:</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 xml:space="preserve">wyrażenie zgody na warunki </w:t>
      </w:r>
      <w:r w:rsidR="000932FA" w:rsidRPr="009874D7">
        <w:rPr>
          <w:rFonts w:asciiTheme="minorHAnsi" w:hAnsiTheme="minorHAnsi"/>
          <w:szCs w:val="22"/>
          <w:lang w:val="pl-PL"/>
        </w:rPr>
        <w:t>cesji według wzoru Zamawiającego</w:t>
      </w:r>
      <w:r w:rsidRPr="009874D7">
        <w:rPr>
          <w:rFonts w:asciiTheme="minorHAnsi" w:hAnsiTheme="minorHAnsi"/>
          <w:szCs w:val="22"/>
          <w:lang w:val="pl-PL"/>
        </w:rPr>
        <w:t xml:space="preserve"> okr</w:t>
      </w:r>
      <w:r w:rsidR="00C92507" w:rsidRPr="009874D7">
        <w:rPr>
          <w:rFonts w:asciiTheme="minorHAnsi" w:hAnsiTheme="minorHAnsi"/>
          <w:szCs w:val="22"/>
          <w:lang w:val="pl-PL"/>
        </w:rPr>
        <w:t>eślonego w Załączniku nr1</w:t>
      </w:r>
      <w:r w:rsidRPr="009874D7">
        <w:rPr>
          <w:rFonts w:asciiTheme="minorHAnsi" w:hAnsiTheme="minorHAnsi"/>
          <w:szCs w:val="22"/>
          <w:lang w:val="pl-PL"/>
        </w:rPr>
        <w:t>  do umowy.</w:t>
      </w:r>
    </w:p>
    <w:p w:rsidR="00755FC9" w:rsidRDefault="00907499"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00AF1523" w:rsidRPr="00184840">
        <w:rPr>
          <w:rFonts w:asciiTheme="minorHAnsi" w:hAnsiTheme="minorHAnsi"/>
          <w:szCs w:val="22"/>
          <w:lang w:val="pl-PL"/>
        </w:rPr>
        <w:t xml:space="preserve">Spory wynikające z niniejszej umowy rozstrzygał będzie Sąd właściwy dla siedziby Zamawiającego.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AF1523" w:rsidRPr="00184840" w:rsidRDefault="00AF1523" w:rsidP="009874D7">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AF1523" w:rsidRPr="00184840" w:rsidRDefault="00AF1523" w:rsidP="009874D7">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AF1523" w:rsidRPr="001B0D2E" w:rsidRDefault="00AF1523" w:rsidP="009874D7">
      <w:pPr>
        <w:pStyle w:val="Nagwek3"/>
        <w:numPr>
          <w:ilvl w:val="2"/>
          <w:numId w:val="6"/>
        </w:numPr>
        <w:tabs>
          <w:tab w:val="num" w:pos="1069"/>
        </w:tabs>
        <w:spacing w:before="0" w:after="0" w:line="320" w:lineRule="atLeast"/>
        <w:ind w:left="1134"/>
        <w:rPr>
          <w:rFonts w:asciiTheme="minorHAnsi" w:hAnsiTheme="minorHAnsi"/>
          <w:b/>
          <w:szCs w:val="22"/>
        </w:rPr>
      </w:pPr>
      <w:proofErr w:type="spellStart"/>
      <w:r>
        <w:rPr>
          <w:rFonts w:asciiTheme="minorHAnsi" w:hAnsiTheme="minorHAnsi"/>
          <w:szCs w:val="22"/>
        </w:rPr>
        <w:t>Dost</w:t>
      </w:r>
      <w:r w:rsidRPr="00184840">
        <w:rPr>
          <w:rFonts w:asciiTheme="minorHAnsi" w:hAnsiTheme="minorHAnsi"/>
          <w:szCs w:val="22"/>
        </w:rPr>
        <w:t>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proofErr w:type="spellEnd"/>
      <w:r>
        <w:rPr>
          <w:rFonts w:asciiTheme="minorHAnsi" w:hAnsiTheme="minorHAnsi"/>
          <w:szCs w:val="22"/>
        </w:rPr>
        <w:t xml:space="preserve"> : </w:t>
      </w:r>
      <w:r w:rsidR="00CA781A">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 xml:space="preserve">NIP: </w:t>
      </w:r>
      <w:r w:rsidR="00CA781A">
        <w:rPr>
          <w:rFonts w:asciiTheme="minorHAnsi" w:hAnsiTheme="minorHAnsi"/>
          <w:b/>
          <w:szCs w:val="22"/>
          <w:lang w:val="pl-PL"/>
        </w:rPr>
        <w:t>………………………………….</w:t>
      </w:r>
      <w:r w:rsidRPr="001B0D2E">
        <w:rPr>
          <w:rFonts w:asciiTheme="minorHAnsi" w:hAnsiTheme="minorHAnsi"/>
          <w:b/>
          <w:szCs w:val="22"/>
          <w:lang w:val="pl-PL"/>
        </w:rPr>
        <w:t>.</w:t>
      </w:r>
      <w:r>
        <w:rPr>
          <w:rFonts w:asciiTheme="minorHAnsi" w:hAnsiTheme="minorHAnsi"/>
          <w:b/>
          <w:szCs w:val="22"/>
          <w:lang w:val="pl-PL"/>
        </w:rPr>
        <w:t xml:space="preserve"> </w:t>
      </w:r>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AF1523" w:rsidRDefault="00F9686C" w:rsidP="00AF1523">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w:t>
      </w:r>
      <w:r w:rsidR="00AF1523">
        <w:rPr>
          <w:rFonts w:eastAsia="Times New Roman" w:cs="Calibri"/>
          <w:b/>
          <w:bCs/>
        </w:rPr>
        <w:t>AWCA</w:t>
      </w:r>
      <w:r w:rsidR="00AF1523" w:rsidRPr="0029375D">
        <w:rPr>
          <w:rFonts w:eastAsia="Times New Roman" w:cs="Calibri"/>
          <w:b/>
          <w:bCs/>
        </w:rPr>
        <w:tab/>
      </w:r>
      <w:r w:rsidR="00AF1523">
        <w:rPr>
          <w:rFonts w:eastAsia="Times New Roman" w:cs="Calibri"/>
          <w:b/>
          <w:bCs/>
        </w:rPr>
        <w:tab/>
      </w:r>
      <w:r w:rsidR="00AF1523" w:rsidRPr="0029375D">
        <w:rPr>
          <w:rFonts w:eastAsia="Times New Roman" w:cs="Calibri"/>
          <w:b/>
          <w:bCs/>
        </w:rPr>
        <w:t>ZAMAWIAJĄCY</w:t>
      </w:r>
    </w:p>
    <w:p w:rsidR="00AF1523" w:rsidRDefault="00AF1523" w:rsidP="00AF1523">
      <w:pPr>
        <w:jc w:val="right"/>
      </w:pPr>
    </w:p>
    <w:p w:rsidR="00BB4B7A" w:rsidRDefault="00BB4B7A">
      <w:r>
        <w:br w:type="page"/>
      </w:r>
    </w:p>
    <w:p w:rsidR="00907499" w:rsidRDefault="00907499" w:rsidP="0090749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sidR="00BB4B7A">
        <w:rPr>
          <w:rFonts w:ascii="Tahoma" w:eastAsia="Calibri" w:hAnsi="Tahoma" w:cs="Tahoma"/>
          <w:bCs/>
        </w:rPr>
        <w:t xml:space="preserve">do umowy </w:t>
      </w:r>
    </w:p>
    <w:p w:rsidR="00BB4B7A" w:rsidRPr="005F6CDA" w:rsidRDefault="00BB4B7A" w:rsidP="00907499">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907499" w:rsidRPr="009874D7" w:rsidRDefault="00907499" w:rsidP="009874D7">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907499" w:rsidRPr="005F6CDA" w:rsidRDefault="00907499" w:rsidP="00907499">
      <w:pPr>
        <w:spacing w:line="300" w:lineRule="auto"/>
        <w:jc w:val="both"/>
        <w:rPr>
          <w:rFonts w:ascii="Tahoma" w:eastAsia="Calibri" w:hAnsi="Tahoma" w:cs="Tahoma"/>
          <w:i/>
          <w:iCs/>
        </w:rPr>
      </w:pPr>
    </w:p>
    <w:p w:rsidR="00907499" w:rsidRPr="005F6CDA" w:rsidRDefault="00907499" w:rsidP="009874D7">
      <w:pPr>
        <w:spacing w:line="300" w:lineRule="auto"/>
        <w:ind w:left="4253"/>
        <w:jc w:val="right"/>
        <w:rPr>
          <w:rFonts w:ascii="Tahoma" w:eastAsia="Calibri" w:hAnsi="Tahoma" w:cs="Tahoma"/>
        </w:rPr>
      </w:pPr>
      <w:r w:rsidRPr="005F6CDA">
        <w:rPr>
          <w:rFonts w:ascii="Tahoma" w:eastAsia="Calibri" w:hAnsi="Tahoma" w:cs="Tahoma"/>
        </w:rPr>
        <w:t>……………</w:t>
      </w:r>
      <w:r w:rsidR="00BB4B7A">
        <w:rPr>
          <w:rFonts w:ascii="Tahoma" w:eastAsia="Calibri" w:hAnsi="Tahoma" w:cs="Tahoma"/>
        </w:rPr>
        <w:t>……</w:t>
      </w:r>
      <w:r w:rsidRPr="005F6CDA">
        <w:rPr>
          <w:rFonts w:ascii="Tahoma" w:eastAsia="Calibri" w:hAnsi="Tahoma" w:cs="Tahoma"/>
        </w:rPr>
        <w:t>……………</w:t>
      </w:r>
      <w:r w:rsidR="00BB4B7A">
        <w:rPr>
          <w:rFonts w:ascii="Tahoma" w:eastAsia="Calibri" w:hAnsi="Tahoma" w:cs="Tahoma"/>
        </w:rPr>
        <w:t>……………</w:t>
      </w:r>
    </w:p>
    <w:p w:rsidR="00907499" w:rsidRPr="005F6CDA" w:rsidRDefault="00907499" w:rsidP="009874D7">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L. dz. nr …………………….</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907499" w:rsidRPr="005F6CDA" w:rsidRDefault="00907499" w:rsidP="0090749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907499" w:rsidRPr="005F6CDA" w:rsidRDefault="00907499" w:rsidP="00D33F6B">
      <w:pPr>
        <w:numPr>
          <w:ilvl w:val="0"/>
          <w:numId w:val="13"/>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center"/>
        <w:rPr>
          <w:rFonts w:ascii="Tahoma" w:eastAsia="Calibri" w:hAnsi="Tahoma" w:cs="Tahoma"/>
        </w:rPr>
      </w:pPr>
      <w:r w:rsidRPr="005F6CDA">
        <w:rPr>
          <w:rFonts w:ascii="Tahoma" w:eastAsia="Calibri" w:hAnsi="Tahoma" w:cs="Tahoma"/>
        </w:rPr>
        <w:t>……………………………………….                                ……………………………………….</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w:t>
      </w:r>
    </w:p>
    <w:p w:rsidR="00907499" w:rsidRPr="005F6CDA" w:rsidRDefault="00907499" w:rsidP="00907499">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767497" w:rsidP="00E546E3">
      <w:pPr>
        <w:pStyle w:val="Akapitzlist"/>
        <w:tabs>
          <w:tab w:val="left" w:pos="1060"/>
        </w:tabs>
      </w:pPr>
      <w:r>
        <w:tab/>
      </w: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E546E3">
      <w:pPr>
        <w:pStyle w:val="Akapitzlist"/>
        <w:tabs>
          <w:tab w:val="left" w:pos="1060"/>
        </w:tabs>
      </w:pPr>
    </w:p>
    <w:p w:rsidR="00767497" w:rsidRDefault="00767497" w:rsidP="000B124C">
      <w:r>
        <w:t xml:space="preserve">                                                                                                                          </w:t>
      </w:r>
    </w:p>
    <w:sectPr w:rsidR="00767497" w:rsidSect="009874D7">
      <w:footerReference w:type="default" r:id="rId25"/>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4B" w:rsidRDefault="00F7694B" w:rsidP="00044CB9">
      <w:pPr>
        <w:spacing w:after="0" w:line="240" w:lineRule="auto"/>
      </w:pPr>
      <w:r>
        <w:separator/>
      </w:r>
    </w:p>
  </w:endnote>
  <w:endnote w:type="continuationSeparator" w:id="0">
    <w:p w:rsidR="00F7694B" w:rsidRDefault="00F7694B"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735CF4" w:rsidRPr="009874D7" w:rsidRDefault="00735CF4">
        <w:pPr>
          <w:pStyle w:val="Stopka"/>
          <w:jc w:val="right"/>
          <w:rPr>
            <w:rFonts w:eastAsiaTheme="majorEastAsia" w:cstheme="minorHAnsi"/>
          </w:rPr>
        </w:pPr>
        <w:r w:rsidRPr="009874D7">
          <w:rPr>
            <w:rFonts w:eastAsiaTheme="majorEastAsia" w:cstheme="minorHAnsi"/>
          </w:rPr>
          <w:t xml:space="preserve">str. </w:t>
        </w:r>
        <w:r w:rsidRPr="009874D7">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583429" w:rsidRPr="00583429">
          <w:rPr>
            <w:rFonts w:eastAsiaTheme="majorEastAsia" w:cstheme="minorHAnsi"/>
            <w:noProof/>
          </w:rPr>
          <w:t>2</w:t>
        </w:r>
        <w:r w:rsidRPr="009874D7">
          <w:rPr>
            <w:rFonts w:eastAsiaTheme="majorEastAsia" w:cstheme="minorHAnsi"/>
          </w:rPr>
          <w:fldChar w:fldCharType="end"/>
        </w:r>
      </w:p>
    </w:sdtContent>
  </w:sdt>
  <w:p w:rsidR="00735CF4" w:rsidRDefault="00735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4B" w:rsidRDefault="00F7694B" w:rsidP="00044CB9">
      <w:pPr>
        <w:spacing w:after="0" w:line="240" w:lineRule="auto"/>
      </w:pPr>
      <w:r>
        <w:separator/>
      </w:r>
    </w:p>
  </w:footnote>
  <w:footnote w:type="continuationSeparator" w:id="0">
    <w:p w:rsidR="00F7694B" w:rsidRDefault="00F7694B"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55B7C"/>
    <w:multiLevelType w:val="multilevel"/>
    <w:tmpl w:val="C36CA8C0"/>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B754E"/>
    <w:multiLevelType w:val="multilevel"/>
    <w:tmpl w:val="EA08DED2"/>
    <w:lvl w:ilvl="0">
      <w:start w:val="6"/>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17F24703"/>
    <w:multiLevelType w:val="multilevel"/>
    <w:tmpl w:val="1C3EC216"/>
    <w:lvl w:ilvl="0">
      <w:start w:val="1"/>
      <w:numFmt w:val="decimal"/>
      <w:lvlText w:val="%1"/>
      <w:lvlJc w:val="left"/>
      <w:pPr>
        <w:ind w:left="360" w:hanging="360"/>
      </w:pPr>
      <w:rPr>
        <w:rFonts w:asciiTheme="minorHAnsi" w:hAnsiTheme="minorHAnsi" w:hint="default"/>
        <w:b w:val="0"/>
      </w:rPr>
    </w:lvl>
    <w:lvl w:ilvl="1">
      <w:start w:val="5"/>
      <w:numFmt w:val="decimal"/>
      <w:lvlText w:val="%1.%2"/>
      <w:lvlJc w:val="left"/>
      <w:pPr>
        <w:ind w:left="927" w:hanging="36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421" w:hanging="72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3915" w:hanging="108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409" w:hanging="144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E023C6"/>
    <w:multiLevelType w:val="multilevel"/>
    <w:tmpl w:val="481CB6C8"/>
    <w:lvl w:ilvl="0">
      <w:start w:val="1"/>
      <w:numFmt w:val="decimal"/>
      <w:lvlText w:val="%1."/>
      <w:lvlJc w:val="left"/>
      <w:pPr>
        <w:ind w:left="360" w:hanging="360"/>
      </w:pPr>
      <w:rPr>
        <w:rFonts w:asciiTheme="minorHAnsi" w:hAnsiTheme="minorHAnsi" w:hint="default"/>
        <w:b w:val="0"/>
      </w:rPr>
    </w:lvl>
    <w:lvl w:ilvl="1">
      <w:start w:val="6"/>
      <w:numFmt w:val="decimal"/>
      <w:lvlText w:val="%1.%2."/>
      <w:lvlJc w:val="left"/>
      <w:pPr>
        <w:ind w:left="1287" w:hanging="72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781" w:hanging="108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4275" w:hanging="144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769" w:hanging="180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1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E03AFD"/>
    <w:multiLevelType w:val="hybridMultilevel"/>
    <w:tmpl w:val="9CB430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17"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AA6F57"/>
    <w:multiLevelType w:val="hybridMultilevel"/>
    <w:tmpl w:val="131C6E6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9" w15:restartNumberingAfterBreak="0">
    <w:nsid w:val="4BD20624"/>
    <w:multiLevelType w:val="hybridMultilevel"/>
    <w:tmpl w:val="13BEB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E408A5"/>
    <w:multiLevelType w:val="hybridMultilevel"/>
    <w:tmpl w:val="83EE9F96"/>
    <w:lvl w:ilvl="0" w:tplc="6ABADC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941C76"/>
    <w:multiLevelType w:val="hybridMultilevel"/>
    <w:tmpl w:val="A5926914"/>
    <w:lvl w:ilvl="0" w:tplc="173A7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94D59"/>
    <w:multiLevelType w:val="multilevel"/>
    <w:tmpl w:val="3524261E"/>
    <w:lvl w:ilvl="0">
      <w:start w:val="1"/>
      <w:numFmt w:val="decimal"/>
      <w:lvlText w:val="%1."/>
      <w:lvlJc w:val="left"/>
      <w:pPr>
        <w:ind w:left="360" w:hanging="360"/>
      </w:pPr>
      <w:rPr>
        <w:rFonts w:hint="default"/>
      </w:rPr>
    </w:lvl>
    <w:lvl w:ilvl="1">
      <w:start w:val="5"/>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A76ADF"/>
    <w:multiLevelType w:val="multilevel"/>
    <w:tmpl w:val="545EEB28"/>
    <w:lvl w:ilvl="0">
      <w:start w:val="1"/>
      <w:numFmt w:val="decimal"/>
      <w:lvlText w:val="%1."/>
      <w:lvlJc w:val="left"/>
      <w:pPr>
        <w:ind w:left="360" w:hanging="360"/>
      </w:pPr>
      <w:rPr>
        <w:rFonts w:cstheme="minorBidi" w:hint="default"/>
      </w:rPr>
    </w:lvl>
    <w:lvl w:ilvl="1">
      <w:start w:val="5"/>
      <w:numFmt w:val="decimal"/>
      <w:lvlText w:val="%1.%2."/>
      <w:lvlJc w:val="left"/>
      <w:pPr>
        <w:ind w:left="910" w:hanging="360"/>
      </w:pPr>
      <w:rPr>
        <w:rFonts w:cstheme="minorBidi" w:hint="default"/>
      </w:rPr>
    </w:lvl>
    <w:lvl w:ilvl="2">
      <w:start w:val="1"/>
      <w:numFmt w:val="decimal"/>
      <w:lvlText w:val="%1.%2.%3."/>
      <w:lvlJc w:val="left"/>
      <w:pPr>
        <w:ind w:left="1820" w:hanging="720"/>
      </w:pPr>
      <w:rPr>
        <w:rFonts w:cstheme="minorBidi" w:hint="default"/>
      </w:rPr>
    </w:lvl>
    <w:lvl w:ilvl="3">
      <w:start w:val="1"/>
      <w:numFmt w:val="decimal"/>
      <w:lvlText w:val="%1.%2.%3.%4."/>
      <w:lvlJc w:val="left"/>
      <w:pPr>
        <w:ind w:left="2370" w:hanging="720"/>
      </w:pPr>
      <w:rPr>
        <w:rFonts w:cstheme="minorBidi" w:hint="default"/>
      </w:rPr>
    </w:lvl>
    <w:lvl w:ilvl="4">
      <w:start w:val="1"/>
      <w:numFmt w:val="decimal"/>
      <w:lvlText w:val="%1.%2.%3.%4.%5."/>
      <w:lvlJc w:val="left"/>
      <w:pPr>
        <w:ind w:left="3280" w:hanging="1080"/>
      </w:pPr>
      <w:rPr>
        <w:rFonts w:cstheme="minorBidi" w:hint="default"/>
      </w:rPr>
    </w:lvl>
    <w:lvl w:ilvl="5">
      <w:start w:val="1"/>
      <w:numFmt w:val="decimal"/>
      <w:lvlText w:val="%1.%2.%3.%4.%5.%6."/>
      <w:lvlJc w:val="left"/>
      <w:pPr>
        <w:ind w:left="3830" w:hanging="1080"/>
      </w:pPr>
      <w:rPr>
        <w:rFonts w:cstheme="minorBidi" w:hint="default"/>
      </w:rPr>
    </w:lvl>
    <w:lvl w:ilvl="6">
      <w:start w:val="1"/>
      <w:numFmt w:val="decimal"/>
      <w:lvlText w:val="%1.%2.%3.%4.%5.%6.%7."/>
      <w:lvlJc w:val="left"/>
      <w:pPr>
        <w:ind w:left="4740" w:hanging="1440"/>
      </w:pPr>
      <w:rPr>
        <w:rFonts w:cstheme="minorBidi" w:hint="default"/>
      </w:rPr>
    </w:lvl>
    <w:lvl w:ilvl="7">
      <w:start w:val="1"/>
      <w:numFmt w:val="decimal"/>
      <w:lvlText w:val="%1.%2.%3.%4.%5.%6.%7.%8."/>
      <w:lvlJc w:val="left"/>
      <w:pPr>
        <w:ind w:left="5290" w:hanging="1440"/>
      </w:pPr>
      <w:rPr>
        <w:rFonts w:cstheme="minorBidi" w:hint="default"/>
      </w:rPr>
    </w:lvl>
    <w:lvl w:ilvl="8">
      <w:start w:val="1"/>
      <w:numFmt w:val="decimal"/>
      <w:lvlText w:val="%1.%2.%3.%4.%5.%6.%7.%8.%9."/>
      <w:lvlJc w:val="left"/>
      <w:pPr>
        <w:ind w:left="6200" w:hanging="1800"/>
      </w:pPr>
      <w:rPr>
        <w:rFonts w:cstheme="minorBidi" w:hint="default"/>
      </w:rPr>
    </w:lvl>
  </w:abstractNum>
  <w:abstractNum w:abstractNumId="37"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39534F"/>
    <w:multiLevelType w:val="hybridMultilevel"/>
    <w:tmpl w:val="C4F8FD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8"/>
  </w:num>
  <w:num w:numId="2">
    <w:abstractNumId w:val="8"/>
  </w:num>
  <w:num w:numId="3">
    <w:abstractNumId w:val="9"/>
  </w:num>
  <w:num w:numId="4">
    <w:abstractNumId w:val="32"/>
  </w:num>
  <w:num w:numId="5">
    <w:abstractNumId w:val="27"/>
  </w:num>
  <w:num w:numId="6">
    <w:abstractNumId w:val="31"/>
  </w:num>
  <w:num w:numId="7">
    <w:abstractNumId w:val="23"/>
  </w:num>
  <w:num w:numId="8">
    <w:abstractNumId w:val="10"/>
  </w:num>
  <w:num w:numId="9">
    <w:abstractNumId w:val="35"/>
  </w:num>
  <w:num w:numId="10">
    <w:abstractNumId w:val="17"/>
  </w:num>
  <w:num w:numId="11">
    <w:abstractNumId w:val="19"/>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9"/>
  </w:num>
  <w:num w:numId="18">
    <w:abstractNumId w:val="26"/>
  </w:num>
  <w:num w:numId="19">
    <w:abstractNumId w:val="11"/>
  </w:num>
  <w:num w:numId="20">
    <w:abstractNumId w:val="25"/>
  </w:num>
  <w:num w:numId="21">
    <w:abstractNumId w:val="5"/>
  </w:num>
  <w:num w:numId="22">
    <w:abstractNumId w:val="0"/>
  </w:num>
  <w:num w:numId="23">
    <w:abstractNumId w:val="14"/>
  </w:num>
  <w:num w:numId="24">
    <w:abstractNumId w:val="20"/>
  </w:num>
  <w:num w:numId="25">
    <w:abstractNumId w:val="21"/>
  </w:num>
  <w:num w:numId="26">
    <w:abstractNumId w:val="30"/>
  </w:num>
  <w:num w:numId="27">
    <w:abstractNumId w:val="29"/>
  </w:num>
  <w:num w:numId="28">
    <w:abstractNumId w:val="9"/>
  </w:num>
  <w:num w:numId="29">
    <w:abstractNumId w:val="37"/>
  </w:num>
  <w:num w:numId="30">
    <w:abstractNumId w:val="9"/>
  </w:num>
  <w:num w:numId="31">
    <w:abstractNumId w:val="22"/>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2"/>
  </w:num>
  <w:num w:numId="41">
    <w:abstractNumId w:val="24"/>
  </w:num>
  <w:num w:numId="42">
    <w:abstractNumId w:val="40"/>
  </w:num>
  <w:num w:numId="43">
    <w:abstractNumId w:val="39"/>
  </w:num>
  <w:num w:numId="44">
    <w:abstractNumId w:val="16"/>
  </w:num>
  <w:num w:numId="45">
    <w:abstractNumId w:val="7"/>
  </w:num>
  <w:num w:numId="46">
    <w:abstractNumId w:val="12"/>
  </w:num>
  <w:num w:numId="47">
    <w:abstractNumId w:val="4"/>
  </w:num>
  <w:num w:numId="48">
    <w:abstractNumId w:val="34"/>
  </w:num>
  <w:num w:numId="49">
    <w:abstractNumId w:val="33"/>
  </w:num>
  <w:num w:numId="50">
    <w:abstractNumId w:val="36"/>
  </w:num>
  <w:num w:numId="51">
    <w:abstractNumId w:val="38"/>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01D4"/>
    <w:rsid w:val="000144E9"/>
    <w:rsid w:val="00016F8D"/>
    <w:rsid w:val="000210AD"/>
    <w:rsid w:val="000268A5"/>
    <w:rsid w:val="0002799C"/>
    <w:rsid w:val="000304AE"/>
    <w:rsid w:val="0003373D"/>
    <w:rsid w:val="00033FFC"/>
    <w:rsid w:val="000415A7"/>
    <w:rsid w:val="00043C63"/>
    <w:rsid w:val="000443EB"/>
    <w:rsid w:val="00044CB9"/>
    <w:rsid w:val="0005464F"/>
    <w:rsid w:val="00054814"/>
    <w:rsid w:val="00066C6B"/>
    <w:rsid w:val="00066D1B"/>
    <w:rsid w:val="00070BBD"/>
    <w:rsid w:val="00072374"/>
    <w:rsid w:val="00077B5E"/>
    <w:rsid w:val="000813BE"/>
    <w:rsid w:val="00087A4F"/>
    <w:rsid w:val="000932FA"/>
    <w:rsid w:val="0009367D"/>
    <w:rsid w:val="000B124C"/>
    <w:rsid w:val="000B1F2E"/>
    <w:rsid w:val="000D5B11"/>
    <w:rsid w:val="000E06E2"/>
    <w:rsid w:val="000E118C"/>
    <w:rsid w:val="000E28EC"/>
    <w:rsid w:val="000F12F8"/>
    <w:rsid w:val="000F158C"/>
    <w:rsid w:val="00102BF8"/>
    <w:rsid w:val="0010372E"/>
    <w:rsid w:val="0013282B"/>
    <w:rsid w:val="00137FED"/>
    <w:rsid w:val="00140269"/>
    <w:rsid w:val="001410E3"/>
    <w:rsid w:val="00144441"/>
    <w:rsid w:val="00147349"/>
    <w:rsid w:val="00152329"/>
    <w:rsid w:val="00153C79"/>
    <w:rsid w:val="00157ACA"/>
    <w:rsid w:val="00165E7E"/>
    <w:rsid w:val="00172184"/>
    <w:rsid w:val="00174EEF"/>
    <w:rsid w:val="00186BCD"/>
    <w:rsid w:val="0019057F"/>
    <w:rsid w:val="001B0D2E"/>
    <w:rsid w:val="001C7349"/>
    <w:rsid w:val="001D17E0"/>
    <w:rsid w:val="001D5BCC"/>
    <w:rsid w:val="001E68ED"/>
    <w:rsid w:val="001F20F7"/>
    <w:rsid w:val="00202211"/>
    <w:rsid w:val="00210FF5"/>
    <w:rsid w:val="0021114E"/>
    <w:rsid w:val="00215457"/>
    <w:rsid w:val="00221C12"/>
    <w:rsid w:val="002240FB"/>
    <w:rsid w:val="00227158"/>
    <w:rsid w:val="00232704"/>
    <w:rsid w:val="002356FC"/>
    <w:rsid w:val="00242785"/>
    <w:rsid w:val="0025215F"/>
    <w:rsid w:val="00252AF5"/>
    <w:rsid w:val="00252DE6"/>
    <w:rsid w:val="002570F6"/>
    <w:rsid w:val="0027104F"/>
    <w:rsid w:val="0028118E"/>
    <w:rsid w:val="0028194D"/>
    <w:rsid w:val="00282C00"/>
    <w:rsid w:val="00290EC5"/>
    <w:rsid w:val="002A2284"/>
    <w:rsid w:val="002A4C23"/>
    <w:rsid w:val="002A62FD"/>
    <w:rsid w:val="002B58D4"/>
    <w:rsid w:val="002C2B9B"/>
    <w:rsid w:val="002C3DAB"/>
    <w:rsid w:val="002C543D"/>
    <w:rsid w:val="002D0128"/>
    <w:rsid w:val="002D16F9"/>
    <w:rsid w:val="002D395B"/>
    <w:rsid w:val="002D5CC5"/>
    <w:rsid w:val="002D6A2E"/>
    <w:rsid w:val="002E5C09"/>
    <w:rsid w:val="002F0B45"/>
    <w:rsid w:val="002F462F"/>
    <w:rsid w:val="0030122D"/>
    <w:rsid w:val="0032444D"/>
    <w:rsid w:val="003338E3"/>
    <w:rsid w:val="003446E9"/>
    <w:rsid w:val="00353F27"/>
    <w:rsid w:val="00354316"/>
    <w:rsid w:val="0035542B"/>
    <w:rsid w:val="003569D8"/>
    <w:rsid w:val="0036780C"/>
    <w:rsid w:val="003703CA"/>
    <w:rsid w:val="00384607"/>
    <w:rsid w:val="0038460D"/>
    <w:rsid w:val="00390ABB"/>
    <w:rsid w:val="0039140C"/>
    <w:rsid w:val="00396F79"/>
    <w:rsid w:val="003B38D0"/>
    <w:rsid w:val="003B60DD"/>
    <w:rsid w:val="003C584E"/>
    <w:rsid w:val="003E6F49"/>
    <w:rsid w:val="003F3B9C"/>
    <w:rsid w:val="003F7273"/>
    <w:rsid w:val="00411138"/>
    <w:rsid w:val="004173AB"/>
    <w:rsid w:val="004176CC"/>
    <w:rsid w:val="00430A45"/>
    <w:rsid w:val="0044404C"/>
    <w:rsid w:val="00444DDB"/>
    <w:rsid w:val="00451EEE"/>
    <w:rsid w:val="00454780"/>
    <w:rsid w:val="00465220"/>
    <w:rsid w:val="00491D58"/>
    <w:rsid w:val="0049214F"/>
    <w:rsid w:val="00492395"/>
    <w:rsid w:val="004A4345"/>
    <w:rsid w:val="004B131E"/>
    <w:rsid w:val="004B3D5F"/>
    <w:rsid w:val="004C579F"/>
    <w:rsid w:val="004F3CF4"/>
    <w:rsid w:val="004F6012"/>
    <w:rsid w:val="004F640C"/>
    <w:rsid w:val="004F7A35"/>
    <w:rsid w:val="005151E2"/>
    <w:rsid w:val="00515514"/>
    <w:rsid w:val="00517861"/>
    <w:rsid w:val="00532DD2"/>
    <w:rsid w:val="0054139B"/>
    <w:rsid w:val="005417A1"/>
    <w:rsid w:val="00547296"/>
    <w:rsid w:val="00551ADD"/>
    <w:rsid w:val="005630B0"/>
    <w:rsid w:val="00572DF7"/>
    <w:rsid w:val="005732F1"/>
    <w:rsid w:val="00573905"/>
    <w:rsid w:val="005828C9"/>
    <w:rsid w:val="00583429"/>
    <w:rsid w:val="0058500E"/>
    <w:rsid w:val="00586248"/>
    <w:rsid w:val="005907DC"/>
    <w:rsid w:val="00591856"/>
    <w:rsid w:val="00591F2A"/>
    <w:rsid w:val="0059521B"/>
    <w:rsid w:val="005B105E"/>
    <w:rsid w:val="005B3059"/>
    <w:rsid w:val="005C640F"/>
    <w:rsid w:val="005D0206"/>
    <w:rsid w:val="005D0EAB"/>
    <w:rsid w:val="005D4380"/>
    <w:rsid w:val="005E6967"/>
    <w:rsid w:val="005F4B4C"/>
    <w:rsid w:val="005F4CFA"/>
    <w:rsid w:val="0061656A"/>
    <w:rsid w:val="00622E4B"/>
    <w:rsid w:val="0062635B"/>
    <w:rsid w:val="006310AD"/>
    <w:rsid w:val="00635B39"/>
    <w:rsid w:val="00652259"/>
    <w:rsid w:val="00656CBF"/>
    <w:rsid w:val="00664E10"/>
    <w:rsid w:val="00666BF7"/>
    <w:rsid w:val="00671A52"/>
    <w:rsid w:val="0069371D"/>
    <w:rsid w:val="006939BF"/>
    <w:rsid w:val="006A36A7"/>
    <w:rsid w:val="006A5C37"/>
    <w:rsid w:val="006B5AA7"/>
    <w:rsid w:val="006B6A48"/>
    <w:rsid w:val="006D46AD"/>
    <w:rsid w:val="006D570C"/>
    <w:rsid w:val="006E5DCC"/>
    <w:rsid w:val="007052C3"/>
    <w:rsid w:val="00710C63"/>
    <w:rsid w:val="007213E1"/>
    <w:rsid w:val="00722283"/>
    <w:rsid w:val="007264D5"/>
    <w:rsid w:val="00726608"/>
    <w:rsid w:val="0073424C"/>
    <w:rsid w:val="00735CF4"/>
    <w:rsid w:val="0073786A"/>
    <w:rsid w:val="00746D51"/>
    <w:rsid w:val="0075287C"/>
    <w:rsid w:val="00755FC9"/>
    <w:rsid w:val="00767497"/>
    <w:rsid w:val="00772568"/>
    <w:rsid w:val="0078164C"/>
    <w:rsid w:val="00787241"/>
    <w:rsid w:val="007A1A74"/>
    <w:rsid w:val="007B544B"/>
    <w:rsid w:val="007C5E34"/>
    <w:rsid w:val="007D7173"/>
    <w:rsid w:val="007E117A"/>
    <w:rsid w:val="007E4ADB"/>
    <w:rsid w:val="007F017D"/>
    <w:rsid w:val="007F17D7"/>
    <w:rsid w:val="00802D85"/>
    <w:rsid w:val="00805463"/>
    <w:rsid w:val="00812319"/>
    <w:rsid w:val="00813CD7"/>
    <w:rsid w:val="00813E67"/>
    <w:rsid w:val="00820A38"/>
    <w:rsid w:val="008306F1"/>
    <w:rsid w:val="008365E7"/>
    <w:rsid w:val="00836BC4"/>
    <w:rsid w:val="00837383"/>
    <w:rsid w:val="00845927"/>
    <w:rsid w:val="00847AEF"/>
    <w:rsid w:val="00856609"/>
    <w:rsid w:val="008723DB"/>
    <w:rsid w:val="00885091"/>
    <w:rsid w:val="00895DCC"/>
    <w:rsid w:val="00896973"/>
    <w:rsid w:val="008A1434"/>
    <w:rsid w:val="008B664D"/>
    <w:rsid w:val="008C32EE"/>
    <w:rsid w:val="008C7A8D"/>
    <w:rsid w:val="008D3DC8"/>
    <w:rsid w:val="008D5C7D"/>
    <w:rsid w:val="008F062F"/>
    <w:rsid w:val="0090113A"/>
    <w:rsid w:val="00903D43"/>
    <w:rsid w:val="00905393"/>
    <w:rsid w:val="00907499"/>
    <w:rsid w:val="00911ACB"/>
    <w:rsid w:val="00912816"/>
    <w:rsid w:val="009145FF"/>
    <w:rsid w:val="00922FBC"/>
    <w:rsid w:val="009261CE"/>
    <w:rsid w:val="00932F38"/>
    <w:rsid w:val="00942474"/>
    <w:rsid w:val="00951AAE"/>
    <w:rsid w:val="00951FB3"/>
    <w:rsid w:val="009559EB"/>
    <w:rsid w:val="009568D7"/>
    <w:rsid w:val="0096330E"/>
    <w:rsid w:val="009637A7"/>
    <w:rsid w:val="00966B19"/>
    <w:rsid w:val="00983325"/>
    <w:rsid w:val="009833E4"/>
    <w:rsid w:val="009862D8"/>
    <w:rsid w:val="009874D7"/>
    <w:rsid w:val="009936A5"/>
    <w:rsid w:val="009A0E41"/>
    <w:rsid w:val="009A68E0"/>
    <w:rsid w:val="009A7EC3"/>
    <w:rsid w:val="009B5298"/>
    <w:rsid w:val="009B62BC"/>
    <w:rsid w:val="009C4EBA"/>
    <w:rsid w:val="009D22DF"/>
    <w:rsid w:val="009D6C43"/>
    <w:rsid w:val="009E037E"/>
    <w:rsid w:val="009E4ADD"/>
    <w:rsid w:val="009F0994"/>
    <w:rsid w:val="009F10EB"/>
    <w:rsid w:val="009F2598"/>
    <w:rsid w:val="009F2F8F"/>
    <w:rsid w:val="009F7961"/>
    <w:rsid w:val="00A07FDB"/>
    <w:rsid w:val="00A136FF"/>
    <w:rsid w:val="00A233E1"/>
    <w:rsid w:val="00A2589A"/>
    <w:rsid w:val="00A3301C"/>
    <w:rsid w:val="00A3573A"/>
    <w:rsid w:val="00A44B15"/>
    <w:rsid w:val="00A63325"/>
    <w:rsid w:val="00A65059"/>
    <w:rsid w:val="00A65BED"/>
    <w:rsid w:val="00A6610E"/>
    <w:rsid w:val="00A9213A"/>
    <w:rsid w:val="00AB3B7A"/>
    <w:rsid w:val="00AC0113"/>
    <w:rsid w:val="00AC0928"/>
    <w:rsid w:val="00AE788C"/>
    <w:rsid w:val="00AF1523"/>
    <w:rsid w:val="00B02D72"/>
    <w:rsid w:val="00B4064D"/>
    <w:rsid w:val="00B43C78"/>
    <w:rsid w:val="00B454A7"/>
    <w:rsid w:val="00B536B8"/>
    <w:rsid w:val="00B53F46"/>
    <w:rsid w:val="00B55438"/>
    <w:rsid w:val="00B57500"/>
    <w:rsid w:val="00B60825"/>
    <w:rsid w:val="00B627E6"/>
    <w:rsid w:val="00B661BA"/>
    <w:rsid w:val="00B71010"/>
    <w:rsid w:val="00B81998"/>
    <w:rsid w:val="00B8286A"/>
    <w:rsid w:val="00B83B60"/>
    <w:rsid w:val="00B86FC7"/>
    <w:rsid w:val="00B87D0B"/>
    <w:rsid w:val="00B90587"/>
    <w:rsid w:val="00B96913"/>
    <w:rsid w:val="00BA23B1"/>
    <w:rsid w:val="00BA4CBA"/>
    <w:rsid w:val="00BA659B"/>
    <w:rsid w:val="00BA787E"/>
    <w:rsid w:val="00BB26C3"/>
    <w:rsid w:val="00BB2E5F"/>
    <w:rsid w:val="00BB4B7A"/>
    <w:rsid w:val="00BB5DBD"/>
    <w:rsid w:val="00BB722B"/>
    <w:rsid w:val="00BC2BAA"/>
    <w:rsid w:val="00BD0A1A"/>
    <w:rsid w:val="00BE4EFE"/>
    <w:rsid w:val="00BE7B77"/>
    <w:rsid w:val="00BF2693"/>
    <w:rsid w:val="00C05B96"/>
    <w:rsid w:val="00C1146C"/>
    <w:rsid w:val="00C13728"/>
    <w:rsid w:val="00C16FB4"/>
    <w:rsid w:val="00C22924"/>
    <w:rsid w:val="00C24AE3"/>
    <w:rsid w:val="00C27AE6"/>
    <w:rsid w:val="00C30554"/>
    <w:rsid w:val="00C56961"/>
    <w:rsid w:val="00C64EE1"/>
    <w:rsid w:val="00C70D5C"/>
    <w:rsid w:val="00C723AF"/>
    <w:rsid w:val="00C74E7E"/>
    <w:rsid w:val="00C76D33"/>
    <w:rsid w:val="00C80CC4"/>
    <w:rsid w:val="00C81B43"/>
    <w:rsid w:val="00C84DD0"/>
    <w:rsid w:val="00C86E03"/>
    <w:rsid w:val="00C92507"/>
    <w:rsid w:val="00CA2FFA"/>
    <w:rsid w:val="00CA309B"/>
    <w:rsid w:val="00CA781A"/>
    <w:rsid w:val="00CB09AD"/>
    <w:rsid w:val="00CB6454"/>
    <w:rsid w:val="00CC7CDC"/>
    <w:rsid w:val="00CE11F6"/>
    <w:rsid w:val="00CE132A"/>
    <w:rsid w:val="00CE136A"/>
    <w:rsid w:val="00CE3C77"/>
    <w:rsid w:val="00CF1EDE"/>
    <w:rsid w:val="00CF354D"/>
    <w:rsid w:val="00D032CB"/>
    <w:rsid w:val="00D03E4E"/>
    <w:rsid w:val="00D1509B"/>
    <w:rsid w:val="00D22A72"/>
    <w:rsid w:val="00D2529F"/>
    <w:rsid w:val="00D279D4"/>
    <w:rsid w:val="00D33F6B"/>
    <w:rsid w:val="00D41887"/>
    <w:rsid w:val="00D45E92"/>
    <w:rsid w:val="00D50449"/>
    <w:rsid w:val="00D55EFC"/>
    <w:rsid w:val="00D566F0"/>
    <w:rsid w:val="00D81B03"/>
    <w:rsid w:val="00DA548B"/>
    <w:rsid w:val="00DB7A25"/>
    <w:rsid w:val="00DC2EDB"/>
    <w:rsid w:val="00DC6275"/>
    <w:rsid w:val="00DD359E"/>
    <w:rsid w:val="00DD3BE6"/>
    <w:rsid w:val="00DD7508"/>
    <w:rsid w:val="00DE22B1"/>
    <w:rsid w:val="00DF37A9"/>
    <w:rsid w:val="00E0088D"/>
    <w:rsid w:val="00E01E63"/>
    <w:rsid w:val="00E03E2D"/>
    <w:rsid w:val="00E06D2B"/>
    <w:rsid w:val="00E12B57"/>
    <w:rsid w:val="00E135B3"/>
    <w:rsid w:val="00E145E9"/>
    <w:rsid w:val="00E23205"/>
    <w:rsid w:val="00E24296"/>
    <w:rsid w:val="00E33C72"/>
    <w:rsid w:val="00E53440"/>
    <w:rsid w:val="00E53A3E"/>
    <w:rsid w:val="00E546E3"/>
    <w:rsid w:val="00E61C94"/>
    <w:rsid w:val="00E631E7"/>
    <w:rsid w:val="00E66935"/>
    <w:rsid w:val="00E71A8C"/>
    <w:rsid w:val="00E9328A"/>
    <w:rsid w:val="00E948E0"/>
    <w:rsid w:val="00E94BCF"/>
    <w:rsid w:val="00E95D8A"/>
    <w:rsid w:val="00EA1DF6"/>
    <w:rsid w:val="00EB0554"/>
    <w:rsid w:val="00EB41C5"/>
    <w:rsid w:val="00EB4CA6"/>
    <w:rsid w:val="00EB5D2E"/>
    <w:rsid w:val="00EB65EC"/>
    <w:rsid w:val="00ED7922"/>
    <w:rsid w:val="00EE035B"/>
    <w:rsid w:val="00EF57DF"/>
    <w:rsid w:val="00F02065"/>
    <w:rsid w:val="00F1148E"/>
    <w:rsid w:val="00F15823"/>
    <w:rsid w:val="00F1623F"/>
    <w:rsid w:val="00F254DD"/>
    <w:rsid w:val="00F26B4A"/>
    <w:rsid w:val="00F26F5C"/>
    <w:rsid w:val="00F33C2B"/>
    <w:rsid w:val="00F37FAF"/>
    <w:rsid w:val="00F506B9"/>
    <w:rsid w:val="00F56976"/>
    <w:rsid w:val="00F60DB7"/>
    <w:rsid w:val="00F7218C"/>
    <w:rsid w:val="00F7694B"/>
    <w:rsid w:val="00F94940"/>
    <w:rsid w:val="00F9686C"/>
    <w:rsid w:val="00FA634A"/>
    <w:rsid w:val="00FB29C2"/>
    <w:rsid w:val="00FC6CD1"/>
    <w:rsid w:val="00FC726C"/>
    <w:rsid w:val="00FE5487"/>
    <w:rsid w:val="00FE7D14"/>
    <w:rsid w:val="00FF0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0D184"/>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www.enea.pl/grupaenea/o_grupie/enea-polaniec/zamowienia/dokumenty-dla-wykonawcow/zalacznik-nr-1-kodeks-kontrahentow-grupy-enea-informacja-dla-kontrahentow.pdf?t=15898012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Lukasz.Kosik@ene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Zbigniew.Karwac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faktury.elektroniczne@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6028-9F2C-4BE0-8470-2B98A447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6215</Words>
  <Characters>37290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33</cp:revision>
  <cp:lastPrinted>2020-12-01T09:59:00Z</cp:lastPrinted>
  <dcterms:created xsi:type="dcterms:W3CDTF">2020-12-09T09:35:00Z</dcterms:created>
  <dcterms:modified xsi:type="dcterms:W3CDTF">2020-12-09T10:01:00Z</dcterms:modified>
</cp:coreProperties>
</file>